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2A3C61">
      <w:pPr>
        <w:pStyle w:val="8"/>
        <w:shd w:val="clear" w:color="auto" w:fill="auto"/>
        <w:spacing w:after="0" w:line="480" w:lineRule="exact"/>
        <w:ind w:firstLine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МЕТОДИЧЕСКАЯ РАЗРАБОТКА ДЛЯ СПЕЦИАЛИСТОВ СОПРОВОЖДЕНИЯ ПО ПОВЫШЕНИЮ ПСИХОЛОГО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softHyphen/>
      </w:r>
      <w:r>
        <w:rPr>
          <w:rFonts w:hint="default" w:ascii="Times New Roman" w:hAnsi="Times New Roman" w:cs="Times New Roman"/>
          <w:sz w:val="24"/>
          <w:szCs w:val="24"/>
        </w:rPr>
        <w:t xml:space="preserve">ПЕДАГОГИЧЕСКОЙ ГРАМОТНОСТИ ПЕДАГОГОВ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МОУ ТРГ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48B580D9">
      <w:pPr>
        <w:pStyle w:val="8"/>
        <w:shd w:val="clear" w:color="auto" w:fill="auto"/>
        <w:spacing w:after="0" w:line="480" w:lineRule="exact"/>
        <w:ind w:firstLine="0"/>
        <w:jc w:val="center"/>
        <w:rPr>
          <w:rStyle w:val="18"/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Style w:val="18"/>
          <w:rFonts w:hint="default" w:ascii="Times New Roman" w:hAnsi="Times New Roman" w:cs="Times New Roman"/>
          <w:b/>
          <w:bCs/>
          <w:sz w:val="24"/>
          <w:szCs w:val="24"/>
        </w:rPr>
        <w:t xml:space="preserve">Информационная памятка учителю </w:t>
      </w:r>
    </w:p>
    <w:p w14:paraId="309EC43A">
      <w:pPr>
        <w:pStyle w:val="8"/>
        <w:shd w:val="clear" w:color="auto" w:fill="auto"/>
        <w:spacing w:after="0" w:line="480" w:lineRule="exact"/>
        <w:ind w:firstLine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18"/>
          <w:rFonts w:hint="default" w:ascii="Times New Roman" w:hAnsi="Times New Roman" w:cs="Times New Roman"/>
          <w:b/>
          <w:bCs/>
          <w:sz w:val="24"/>
          <w:szCs w:val="24"/>
        </w:rPr>
        <w:t>«Как предотвратить и преодолеть школьную</w:t>
      </w:r>
      <w:r>
        <w:rPr>
          <w:rStyle w:val="18"/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 травлю</w:t>
      </w:r>
      <w:r>
        <w:rPr>
          <w:rStyle w:val="18"/>
          <w:rFonts w:hint="default" w:ascii="Times New Roman" w:hAnsi="Times New Roman" w:cs="Times New Roman"/>
          <w:b/>
          <w:bCs/>
          <w:sz w:val="24"/>
          <w:szCs w:val="24"/>
        </w:rPr>
        <w:t>»</w:t>
      </w:r>
    </w:p>
    <w:p w14:paraId="7CF39427">
      <w:pPr>
        <w:pStyle w:val="11"/>
        <w:shd w:val="clear" w:color="auto" w:fill="auto"/>
        <w:ind w:right="20" w:firstLine="58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Информационная памятка может использоваться для лекций, составления информационных буклетов, бесед и других форм работы с педагогическим коллективом.</w:t>
      </w:r>
    </w:p>
    <w:p w14:paraId="32768FDE">
      <w:pPr>
        <w:pStyle w:val="11"/>
        <w:shd w:val="clear" w:color="auto" w:fill="auto"/>
        <w:ind w:right="20" w:firstLine="58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Травля</w:t>
      </w:r>
      <w:r>
        <w:rPr>
          <w:rFonts w:hint="default" w:ascii="Times New Roman" w:hAnsi="Times New Roman" w:cs="Times New Roman"/>
          <w:sz w:val="24"/>
          <w:szCs w:val="24"/>
        </w:rPr>
        <w:t xml:space="preserve"> - длительный процесс сознательного жестокого отношения, физического и (или) психического, со стороны одного или группы детей к другому ребенку (другим детям). Это разрушительное поведение «сильных», направленное на «слабых» с целью получения «удовольствия» от наносимого «слабым» материального и морального ущерба.</w:t>
      </w:r>
    </w:p>
    <w:p w14:paraId="48D08E3D">
      <w:pPr>
        <w:pStyle w:val="11"/>
        <w:shd w:val="clear" w:color="auto" w:fill="auto"/>
        <w:ind w:right="20" w:firstLine="58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Травля</w:t>
      </w:r>
      <w:r>
        <w:rPr>
          <w:rFonts w:hint="default" w:ascii="Times New Roman" w:hAnsi="Times New Roman" w:cs="Times New Roman"/>
          <w:sz w:val="24"/>
          <w:szCs w:val="24"/>
        </w:rPr>
        <w:t xml:space="preserve"> включает эмоциональное (насмешки, присвоение кличек, бесконечные замечания, необъективные оценки, публичное унижение, отторжение, изоляция, отказ от общения с жертвой) и физическое насилие (избиение, нанесение ударов, шлепки, подзатыльники, порча и отнятие вещей), которые вызывают травматические переживания у жертвы. Жертвой обычно становится тот, кто чем-то отличается от других.</w:t>
      </w:r>
    </w:p>
    <w:p w14:paraId="14B6AB50">
      <w:pPr>
        <w:pStyle w:val="8"/>
        <w:shd w:val="clear" w:color="auto" w:fill="auto"/>
        <w:spacing w:after="0" w:line="480" w:lineRule="exact"/>
        <w:ind w:firstLine="58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Способы предотвращения:</w:t>
      </w:r>
    </w:p>
    <w:p w14:paraId="7CA38D15">
      <w:pPr>
        <w:pStyle w:val="11"/>
        <w:numPr>
          <w:ilvl w:val="0"/>
          <w:numId w:val="1"/>
        </w:numPr>
        <w:shd w:val="clear" w:color="auto" w:fill="auto"/>
        <w:tabs>
          <w:tab w:val="left" w:pos="710"/>
        </w:tabs>
        <w:ind w:right="20" w:firstLine="58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20"/>
          <w:rFonts w:hint="default" w:ascii="Times New Roman" w:hAnsi="Times New Roman" w:cs="Times New Roman"/>
          <w:sz w:val="24"/>
          <w:szCs w:val="24"/>
        </w:rPr>
        <w:t xml:space="preserve">относитесь к своим ученикам с уважением, доброжелательно, как равным. </w:t>
      </w:r>
      <w:r>
        <w:rPr>
          <w:rFonts w:hint="default" w:ascii="Times New Roman" w:hAnsi="Times New Roman" w:cs="Times New Roman"/>
          <w:sz w:val="24"/>
          <w:szCs w:val="24"/>
        </w:rPr>
        <w:t>Если в вашем отношении к детям преобладает психическое насилие (необоснованные требования и запреты, оскорбления, подавление свободы, жесткое регламентирование поведения), это провоцирует жестокость и враждебность со стороны самих учащихся.</w:t>
      </w:r>
    </w:p>
    <w:p w14:paraId="23C50668">
      <w:pPr>
        <w:pStyle w:val="11"/>
        <w:numPr>
          <w:ilvl w:val="0"/>
          <w:numId w:val="1"/>
        </w:numPr>
        <w:shd w:val="clear" w:color="auto" w:fill="auto"/>
        <w:tabs>
          <w:tab w:val="left" w:pos="706"/>
        </w:tabs>
        <w:ind w:right="20" w:firstLine="58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20"/>
          <w:rFonts w:hint="default" w:ascii="Times New Roman" w:hAnsi="Times New Roman" w:cs="Times New Roman"/>
          <w:sz w:val="24"/>
          <w:szCs w:val="24"/>
        </w:rPr>
        <w:t xml:space="preserve">исключите навешивание ярлыков на детей и предвзятое отношение. </w:t>
      </w:r>
      <w:r>
        <w:rPr>
          <w:rFonts w:hint="default" w:ascii="Times New Roman" w:hAnsi="Times New Roman" w:cs="Times New Roman"/>
          <w:sz w:val="24"/>
          <w:szCs w:val="24"/>
        </w:rPr>
        <w:t>Не унижайте ученика, который не успевает в учебе или уязвим в других отношениях. Избегайте негативных или саркастических высказываний по поводу внешности или происхождения ученика, устрашающих и угрожающих жестов или выражений;</w:t>
      </w:r>
    </w:p>
    <w:p w14:paraId="18FF3907">
      <w:pPr>
        <w:pStyle w:val="11"/>
        <w:numPr>
          <w:ilvl w:val="0"/>
          <w:numId w:val="1"/>
        </w:numPr>
        <w:shd w:val="clear" w:color="auto" w:fill="auto"/>
        <w:tabs>
          <w:tab w:val="left" w:pos="903"/>
        </w:tabs>
        <w:ind w:left="20" w:right="20" w:firstLine="64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20"/>
          <w:rFonts w:hint="default" w:ascii="Times New Roman" w:hAnsi="Times New Roman" w:cs="Times New Roman"/>
          <w:sz w:val="24"/>
          <w:szCs w:val="24"/>
        </w:rPr>
        <w:t xml:space="preserve">пресекайте любые насмешки над неудачами одноклассников и пренебрежительные замечания в их адрес. </w:t>
      </w:r>
      <w:r>
        <w:rPr>
          <w:rFonts w:hint="default" w:ascii="Times New Roman" w:hAnsi="Times New Roman" w:cs="Times New Roman"/>
          <w:sz w:val="24"/>
          <w:szCs w:val="24"/>
        </w:rPr>
        <w:t>Обговорите с ребятами, что если у кого-то что-то не получается, то в этом нет ничего смешного, все мы учимся, и каждый имеет право на ошибку. Разбор ошибок делайте либо, не называя тех, кто их допустил, либо индивидуально. Избегайте высмеивания и сравнивания детей на уроках. Оценки за контрольные работы можно не объявлять публично, а выставлять в дневники;</w:t>
      </w:r>
    </w:p>
    <w:p w14:paraId="5C8C44B8">
      <w:pPr>
        <w:pStyle w:val="11"/>
        <w:numPr>
          <w:ilvl w:val="0"/>
          <w:numId w:val="1"/>
        </w:numPr>
        <w:shd w:val="clear" w:color="auto" w:fill="auto"/>
        <w:tabs>
          <w:tab w:val="left" w:pos="1009"/>
        </w:tabs>
        <w:ind w:left="20" w:right="20" w:firstLine="64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20"/>
          <w:rFonts w:hint="default" w:ascii="Times New Roman" w:hAnsi="Times New Roman" w:cs="Times New Roman"/>
          <w:sz w:val="24"/>
          <w:szCs w:val="24"/>
        </w:rPr>
        <w:t xml:space="preserve">не противопоставляйте ребенка коллективу, например, не наказывайте весь класс за проступок одного ученика. </w:t>
      </w:r>
      <w:r>
        <w:rPr>
          <w:rFonts w:hint="default" w:ascii="Times New Roman" w:hAnsi="Times New Roman" w:cs="Times New Roman"/>
          <w:sz w:val="24"/>
          <w:szCs w:val="24"/>
        </w:rPr>
        <w:t>Избегайте обсуждения и оценивания личностных качеств ребенка перед всем классом. Возникающие конфликты улаживайте наедине с участниками. Воздержитесь от публичных обвинений и выяснения отношений с учеником, уличенном во лжи или воровстве.</w:t>
      </w:r>
    </w:p>
    <w:p w14:paraId="19C52484">
      <w:pPr>
        <w:pStyle w:val="11"/>
        <w:numPr>
          <w:ilvl w:val="0"/>
          <w:numId w:val="1"/>
        </w:numPr>
        <w:shd w:val="clear" w:color="auto" w:fill="auto"/>
        <w:tabs>
          <w:tab w:val="left" w:pos="850"/>
        </w:tabs>
        <w:ind w:left="20" w:right="20" w:firstLine="64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20"/>
          <w:rFonts w:hint="default" w:ascii="Times New Roman" w:hAnsi="Times New Roman" w:cs="Times New Roman"/>
          <w:sz w:val="24"/>
          <w:szCs w:val="24"/>
        </w:rPr>
        <w:t>обращайте внимание на всякие «мелкие» происшествия в классе</w:t>
      </w:r>
      <w:r>
        <w:rPr>
          <w:rFonts w:hint="default" w:ascii="Times New Roman" w:hAnsi="Times New Roman" w:cs="Times New Roman"/>
          <w:sz w:val="24"/>
          <w:szCs w:val="24"/>
        </w:rPr>
        <w:t>, например, ситуации, когда более активный и агрессивно настроенный ребенок обижает своего тихого соседа, не дает ему житья. Ни в коем случае не пренебрегайте детскими жалобами - вы можете не реагировать на них немедленно, но принимайте во внимание всегда;</w:t>
      </w:r>
    </w:p>
    <w:p w14:paraId="2BFAEB22">
      <w:pPr>
        <w:pStyle w:val="11"/>
        <w:numPr>
          <w:ilvl w:val="0"/>
          <w:numId w:val="1"/>
        </w:numPr>
        <w:shd w:val="clear" w:color="auto" w:fill="auto"/>
        <w:tabs>
          <w:tab w:val="left" w:pos="831"/>
        </w:tabs>
        <w:ind w:left="20" w:right="20" w:firstLine="64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поддержите новенького, пришедшего в класс, помогите ему наладить отношения с одноклассниками: представьте его ребятам, расскажите ему о классе;</w:t>
      </w:r>
    </w:p>
    <w:p w14:paraId="5D0A7193">
      <w:pPr>
        <w:pStyle w:val="11"/>
        <w:numPr>
          <w:ilvl w:val="0"/>
          <w:numId w:val="1"/>
        </w:numPr>
        <w:shd w:val="clear" w:color="auto" w:fill="auto"/>
        <w:tabs>
          <w:tab w:val="left" w:pos="894"/>
        </w:tabs>
        <w:ind w:left="20" w:right="20" w:firstLine="64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20"/>
          <w:rFonts w:hint="default" w:ascii="Times New Roman" w:hAnsi="Times New Roman" w:cs="Times New Roman"/>
          <w:sz w:val="24"/>
          <w:szCs w:val="24"/>
        </w:rPr>
        <w:t xml:space="preserve">объединяйте класс </w:t>
      </w:r>
      <w:r>
        <w:rPr>
          <w:rFonts w:hint="default" w:ascii="Times New Roman" w:hAnsi="Times New Roman" w:cs="Times New Roman"/>
          <w:sz w:val="24"/>
          <w:szCs w:val="24"/>
        </w:rPr>
        <w:t>с помо</w:t>
      </w:r>
      <w:r>
        <w:rPr>
          <w:rStyle w:val="15"/>
          <w:rFonts w:hint="default" w:ascii="Times New Roman" w:hAnsi="Times New Roman" w:cs="Times New Roman"/>
          <w:sz w:val="24"/>
          <w:szCs w:val="24"/>
        </w:rPr>
        <w:t>щь</w:t>
      </w:r>
      <w:r>
        <w:rPr>
          <w:rFonts w:hint="default" w:ascii="Times New Roman" w:hAnsi="Times New Roman" w:cs="Times New Roman"/>
          <w:sz w:val="24"/>
          <w:szCs w:val="24"/>
        </w:rPr>
        <w:t>ю совместных мероприятий, поездок, походов, постановки спектаклей, выпуска стенгазет и т.д.;</w:t>
      </w:r>
    </w:p>
    <w:p w14:paraId="773A923B">
      <w:pPr>
        <w:pStyle w:val="11"/>
        <w:numPr>
          <w:ilvl w:val="0"/>
          <w:numId w:val="1"/>
        </w:numPr>
        <w:shd w:val="clear" w:color="auto" w:fill="auto"/>
        <w:tabs>
          <w:tab w:val="left" w:pos="908"/>
        </w:tabs>
        <w:ind w:left="20" w:right="20" w:firstLine="64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дайте возможность </w:t>
      </w:r>
      <w:r>
        <w:rPr>
          <w:rStyle w:val="20"/>
          <w:rFonts w:hint="default" w:ascii="Times New Roman" w:hAnsi="Times New Roman" w:cs="Times New Roman"/>
          <w:sz w:val="24"/>
          <w:szCs w:val="24"/>
        </w:rPr>
        <w:t xml:space="preserve">наиболее активным детям проявить себя в мирных делах </w:t>
      </w:r>
      <w:r>
        <w:rPr>
          <w:rFonts w:hint="default" w:ascii="Times New Roman" w:hAnsi="Times New Roman" w:cs="Times New Roman"/>
          <w:sz w:val="24"/>
          <w:szCs w:val="24"/>
        </w:rPr>
        <w:t>и самоутвердиться за счет собственных способностей.</w:t>
      </w:r>
    </w:p>
    <w:p w14:paraId="19095443">
      <w:pPr>
        <w:pStyle w:val="8"/>
        <w:shd w:val="clear" w:color="auto" w:fill="auto"/>
        <w:spacing w:after="0" w:line="480" w:lineRule="exact"/>
        <w:ind w:left="20" w:firstLine="6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Способы преодоления:</w:t>
      </w:r>
    </w:p>
    <w:p w14:paraId="59BF029E">
      <w:pPr>
        <w:pStyle w:val="8"/>
        <w:numPr>
          <w:ilvl w:val="0"/>
          <w:numId w:val="1"/>
        </w:numPr>
        <w:shd w:val="clear" w:color="auto" w:fill="auto"/>
        <w:tabs>
          <w:tab w:val="left" w:pos="977"/>
        </w:tabs>
        <w:spacing w:after="0" w:line="480" w:lineRule="exact"/>
        <w:ind w:left="20" w:firstLine="6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дайте отвергаемому ребенку возможность показать себя </w:t>
      </w:r>
      <w:r>
        <w:rPr>
          <w:rStyle w:val="21"/>
          <w:rFonts w:hint="default" w:ascii="Times New Roman" w:hAnsi="Times New Roman" w:cs="Times New Roman"/>
          <w:b w:val="0"/>
          <w:bCs w:val="0"/>
          <w:sz w:val="24"/>
          <w:szCs w:val="24"/>
        </w:rPr>
        <w:t>в</w:t>
      </w:r>
    </w:p>
    <w:p w14:paraId="4E011572">
      <w:pPr>
        <w:pStyle w:val="11"/>
        <w:shd w:val="clear" w:color="auto" w:fill="auto"/>
        <w:ind w:right="20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выгодном свете, продемонстрировать свою полезность для коллектива (один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прекрасно рисует, другой хорошо играет на гитаре, третий много знает о космосе, четвертый интересно рассказывает истории и т.д.). Помогите ему проявить свои способности;</w:t>
      </w:r>
    </w:p>
    <w:p w14:paraId="096C1E02">
      <w:pPr>
        <w:pStyle w:val="11"/>
        <w:numPr>
          <w:ilvl w:val="0"/>
          <w:numId w:val="1"/>
        </w:numPr>
        <w:shd w:val="clear" w:color="auto" w:fill="auto"/>
        <w:tabs>
          <w:tab w:val="left" w:pos="821"/>
        </w:tabs>
        <w:ind w:right="20" w:firstLine="64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не усиливайте изоляцию отвергаемого ребенка, сажая его отдельно от всех. Посадите такого ребенка с уверенным в себе, имею</w:t>
      </w:r>
      <w:r>
        <w:rPr>
          <w:rStyle w:val="15"/>
          <w:rFonts w:hint="default" w:ascii="Times New Roman" w:hAnsi="Times New Roman" w:cs="Times New Roman"/>
          <w:sz w:val="24"/>
          <w:szCs w:val="24"/>
        </w:rPr>
        <w:t>щи</w:t>
      </w:r>
      <w:r>
        <w:rPr>
          <w:rFonts w:hint="default" w:ascii="Times New Roman" w:hAnsi="Times New Roman" w:cs="Times New Roman"/>
          <w:sz w:val="24"/>
          <w:szCs w:val="24"/>
        </w:rPr>
        <w:t>м определенный авторитет у одноклассников и неагрессивным сверстником. Попросите последнего оказать помощь и поддержку новому соседу;</w:t>
      </w:r>
    </w:p>
    <w:p w14:paraId="28C17358">
      <w:pPr>
        <w:pStyle w:val="11"/>
        <w:numPr>
          <w:ilvl w:val="0"/>
          <w:numId w:val="1"/>
        </w:numPr>
        <w:shd w:val="clear" w:color="auto" w:fill="auto"/>
        <w:tabs>
          <w:tab w:val="left" w:pos="821"/>
        </w:tabs>
        <w:ind w:right="20" w:firstLine="64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по </w:t>
      </w:r>
      <w:r>
        <w:rPr>
          <w:rStyle w:val="20"/>
          <w:rFonts w:hint="default" w:ascii="Times New Roman" w:hAnsi="Times New Roman" w:cs="Times New Roman"/>
          <w:sz w:val="24"/>
          <w:szCs w:val="24"/>
        </w:rPr>
        <w:t xml:space="preserve">возможности избегайте ситуаций, в которых часть детей может остаться невостребованными или отвергнутыми одноклассникам. </w:t>
      </w:r>
      <w:r>
        <w:rPr>
          <w:rFonts w:hint="default" w:ascii="Times New Roman" w:hAnsi="Times New Roman" w:cs="Times New Roman"/>
          <w:sz w:val="24"/>
          <w:szCs w:val="24"/>
        </w:rPr>
        <w:t>В проблемных классах заранее распределяйте учащихся по командам так, чтобы избежать конфликтов. Распределение по командам не должно обсуждаться с детьми. Если в классе есть отвергаемые дети, то лучше избегать соревнований и соперничества, так как проигрыш спровоцирует новый конфликт. В неудаче обвинят именно отверженных;</w:t>
      </w:r>
    </w:p>
    <w:p w14:paraId="2A824310">
      <w:pPr>
        <w:pStyle w:val="11"/>
        <w:numPr>
          <w:ilvl w:val="0"/>
          <w:numId w:val="1"/>
        </w:numPr>
        <w:shd w:val="clear" w:color="auto" w:fill="auto"/>
        <w:tabs>
          <w:tab w:val="left" w:pos="874"/>
        </w:tabs>
        <w:ind w:right="20" w:firstLine="64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20"/>
          <w:rFonts w:hint="default" w:ascii="Times New Roman" w:hAnsi="Times New Roman" w:cs="Times New Roman"/>
          <w:sz w:val="24"/>
          <w:szCs w:val="24"/>
        </w:rPr>
        <w:t xml:space="preserve">поговорите с преследователями о том, почему они пристают к жертве. </w:t>
      </w:r>
      <w:r>
        <w:rPr>
          <w:rFonts w:hint="default" w:ascii="Times New Roman" w:hAnsi="Times New Roman" w:cs="Times New Roman"/>
          <w:sz w:val="24"/>
          <w:szCs w:val="24"/>
        </w:rPr>
        <w:t>Обратите их внимание на чувства жертвы - обиду, унижение, страх, отчаяние.... Подчеркните положительные качества изгоя. Попросите их письменно ответить на вопрос: «Чем я могу помочь К?».</w:t>
      </w:r>
    </w:p>
    <w:p w14:paraId="10283548">
      <w:pPr>
        <w:pStyle w:val="11"/>
        <w:numPr>
          <w:ilvl w:val="0"/>
          <w:numId w:val="1"/>
        </w:numPr>
        <w:shd w:val="clear" w:color="auto" w:fill="auto"/>
        <w:tabs>
          <w:tab w:val="left" w:pos="869"/>
        </w:tabs>
        <w:ind w:right="20" w:firstLine="64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20"/>
          <w:rFonts w:hint="default" w:ascii="Times New Roman" w:hAnsi="Times New Roman" w:cs="Times New Roman"/>
          <w:sz w:val="24"/>
          <w:szCs w:val="24"/>
        </w:rPr>
        <w:t xml:space="preserve">в беседах со школьниками твердо выскажите свою негативную позицию по отношению к травле. </w:t>
      </w:r>
      <w:r>
        <w:rPr>
          <w:rFonts w:hint="default" w:ascii="Times New Roman" w:hAnsi="Times New Roman" w:cs="Times New Roman"/>
          <w:sz w:val="24"/>
          <w:szCs w:val="24"/>
        </w:rPr>
        <w:t xml:space="preserve">Докажите, что решение проблемы прежде всего в их интересах. Обращайтесь к их чувствам, давайте моральную оценку действий агрессоров - это увеличивает вероятность того, что они будут на стороне «жертвы» и попытаются помочь. Обсудите с учащимися, почему в вашем образовательном учреждении возможно насилие и что нужно сделать, чтобы его предотвратить. Ознакомьте школьников с фильмами и книгами, которые содержат информацию на тему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травли</w:t>
      </w:r>
      <w:r>
        <w:rPr>
          <w:rFonts w:hint="default" w:ascii="Times New Roman" w:hAnsi="Times New Roman" w:cs="Times New Roman"/>
          <w:sz w:val="24"/>
          <w:szCs w:val="24"/>
        </w:rPr>
        <w:t>. Предложите тему для обсуждения, например: как свидетели насилия должны себя вести, чтобы помочь «жертве», «обидчику»;</w:t>
      </w:r>
    </w:p>
    <w:p w14:paraId="4F2444E4">
      <w:pPr>
        <w:pStyle w:val="8"/>
        <w:numPr>
          <w:ilvl w:val="0"/>
          <w:numId w:val="1"/>
        </w:numPr>
        <w:shd w:val="clear" w:color="auto" w:fill="auto"/>
        <w:tabs>
          <w:tab w:val="left" w:pos="842"/>
        </w:tabs>
        <w:spacing w:after="0" w:line="480" w:lineRule="exact"/>
        <w:ind w:firstLine="64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предайте акты насилия гласности </w:t>
      </w:r>
      <w:r>
        <w:rPr>
          <w:rStyle w:val="21"/>
          <w:rFonts w:hint="default" w:ascii="Times New Roman" w:hAnsi="Times New Roman" w:cs="Times New Roman"/>
          <w:b w:val="0"/>
          <w:bCs w:val="0"/>
          <w:sz w:val="24"/>
          <w:szCs w:val="24"/>
        </w:rPr>
        <w:t>- проинформируйте учителей и</w:t>
      </w:r>
    </w:p>
    <w:p w14:paraId="72F6B60D">
      <w:pPr>
        <w:pStyle w:val="11"/>
        <w:shd w:val="clear" w:color="auto" w:fill="auto"/>
        <w:ind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учеников о подробностях случившегося, сопутствующих обстоятельствах,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именах участников. Это поможет детям понять, где проходит граница дозволенного, и ограничить неприемлемое поведение.</w:t>
      </w:r>
    </w:p>
    <w:p w14:paraId="3901481E">
      <w:pPr>
        <w:pStyle w:val="8"/>
        <w:numPr>
          <w:ilvl w:val="0"/>
          <w:numId w:val="1"/>
        </w:numPr>
        <w:shd w:val="clear" w:color="auto" w:fill="auto"/>
        <w:tabs>
          <w:tab w:val="left" w:pos="908"/>
        </w:tabs>
        <w:spacing w:after="0" w:line="480" w:lineRule="exact"/>
        <w:ind w:left="20" w:right="20" w:firstLine="6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помогите ребенку, ставшему жертвой, решить свои проблемы, например, преодолеть неуверенность в себе. </w:t>
      </w:r>
      <w:r>
        <w:rPr>
          <w:rStyle w:val="21"/>
          <w:rFonts w:hint="default" w:ascii="Times New Roman" w:hAnsi="Times New Roman" w:cs="Times New Roman"/>
          <w:b w:val="0"/>
          <w:bCs w:val="0"/>
          <w:sz w:val="24"/>
          <w:szCs w:val="24"/>
        </w:rPr>
        <w:t>Скажите ему: «Я тебе верю. Мне жаль, что с тобой это случилось. Это не твоя вина. Хорошо, что ты мне</w:t>
      </w:r>
    </w:p>
    <w:p w14:paraId="1E94CD6F">
      <w:pPr>
        <w:pStyle w:val="11"/>
        <w:shd w:val="clear" w:color="auto" w:fill="auto"/>
        <w:tabs>
          <w:tab w:val="left" w:pos="423"/>
          <w:tab w:val="left" w:pos="908"/>
        </w:tabs>
        <w:ind w:left="20" w:right="20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об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этом сказал. Я постараюсь сделать так, чтобы тебе больше не угрожала опасность». Спросите ребенка, с кем еще он может поговорить о своих чувствах: «Я заметила, что в последнее время ты кажешься не очень счастливым. Я за тебя беспокоюсь. Могу ли я что-нибудь сделать, чтобы тебе помочь? Может быть, ты хочешь еще с кем-нибудь поговорить?». Совместно смоделируйте ситуацию, в которой он находился, и обсудите возможные пути выхода из нее. С его родителями говорите о том, что можно и нужно сделать, чтобы изменить ситуацию;</w:t>
      </w:r>
    </w:p>
    <w:p w14:paraId="3289511A">
      <w:pPr>
        <w:pStyle w:val="11"/>
        <w:numPr>
          <w:ilvl w:val="0"/>
          <w:numId w:val="1"/>
        </w:numPr>
        <w:shd w:val="clear" w:color="auto" w:fill="auto"/>
        <w:tabs>
          <w:tab w:val="left" w:pos="831"/>
        </w:tabs>
        <w:ind w:left="20" w:right="20"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20"/>
          <w:rFonts w:hint="default" w:ascii="Times New Roman" w:hAnsi="Times New Roman" w:cs="Times New Roman"/>
          <w:sz w:val="24"/>
          <w:szCs w:val="24"/>
        </w:rPr>
        <w:t xml:space="preserve">проведите работу по профилактике долговременных последствий акта насилия. </w:t>
      </w:r>
      <w:r>
        <w:rPr>
          <w:rFonts w:hint="default" w:ascii="Times New Roman" w:hAnsi="Times New Roman" w:cs="Times New Roman"/>
          <w:sz w:val="24"/>
          <w:szCs w:val="24"/>
        </w:rPr>
        <w:t>Поговорите отдельно с каждым ребенком, ставшим жертвой и предложите письменно описать все случившееся. Поговорите отдельно с каждым членом группы агрессоров и получите от них письменное изложение инцидента. Объясните каждому члену девиантной группы, что он нарушил правила поведения, и укажите меру ответственности за содеянное. Потребуйте от ребят-обидчиков письменных извинений перед потерпевшими. Если обидчик заявил, что это была шутка, обратите внимание детей при обсуждении данного случая на то, что это не принято в правовом обществе, так как:</w:t>
      </w:r>
    </w:p>
    <w:p w14:paraId="5829F501">
      <w:pPr>
        <w:pStyle w:val="8"/>
        <w:shd w:val="clear" w:color="auto" w:fill="auto"/>
        <w:spacing w:after="0" w:line="480" w:lineRule="exact"/>
        <w:ind w:left="20" w:right="20" w:firstLine="6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НАСТУПАЕТ ЛИЧНАЯ ОТВЕТСТВЕННОСТЬ ПО НЕКОТОРЫМ ПУНКТАМ УГОЛОВНОГО КОДЕКСА (с 14 лет)</w:t>
      </w:r>
    </w:p>
    <w:p w14:paraId="760DA2BB">
      <w:pPr>
        <w:pStyle w:val="11"/>
        <w:shd w:val="clear" w:color="auto" w:fill="auto"/>
        <w:ind w:left="20" w:right="20"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20"/>
          <w:rFonts w:hint="default" w:ascii="Times New Roman" w:hAnsi="Times New Roman" w:cs="Times New Roman"/>
          <w:sz w:val="24"/>
          <w:szCs w:val="24"/>
        </w:rPr>
        <w:t xml:space="preserve">УК РФ Статья 111. </w:t>
      </w:r>
      <w:r>
        <w:rPr>
          <w:rFonts w:hint="default" w:ascii="Times New Roman" w:hAnsi="Times New Roman" w:cs="Times New Roman"/>
          <w:sz w:val="24"/>
          <w:szCs w:val="24"/>
        </w:rPr>
        <w:t>Умышленное причинение тяжкого вреда здоровью (психическое расстройство сюда также относится!)</w:t>
      </w:r>
    </w:p>
    <w:p w14:paraId="7B2E98FE">
      <w:pPr>
        <w:pStyle w:val="11"/>
        <w:shd w:val="clear" w:color="auto" w:fill="auto"/>
        <w:ind w:left="20" w:right="20"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20"/>
          <w:rFonts w:hint="default" w:ascii="Times New Roman" w:hAnsi="Times New Roman" w:cs="Times New Roman"/>
          <w:sz w:val="24"/>
          <w:szCs w:val="24"/>
        </w:rPr>
        <w:t xml:space="preserve">УК РФ Статья 112. </w:t>
      </w:r>
      <w:r>
        <w:rPr>
          <w:rFonts w:hint="default" w:ascii="Times New Roman" w:hAnsi="Times New Roman" w:cs="Times New Roman"/>
          <w:sz w:val="24"/>
          <w:szCs w:val="24"/>
        </w:rPr>
        <w:t>Умышленное причинение вреда здоровью средней тяжести</w:t>
      </w:r>
    </w:p>
    <w:p w14:paraId="42625290">
      <w:pPr>
        <w:pStyle w:val="8"/>
        <w:shd w:val="clear" w:color="auto" w:fill="auto"/>
        <w:spacing w:after="0" w:line="480" w:lineRule="exact"/>
        <w:ind w:left="20" w:firstLine="6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УК РФ Статья 158. </w:t>
      </w:r>
      <w:r>
        <w:rPr>
          <w:rStyle w:val="21"/>
          <w:rFonts w:hint="default" w:ascii="Times New Roman" w:hAnsi="Times New Roman" w:cs="Times New Roman"/>
          <w:b w:val="0"/>
          <w:bCs w:val="0"/>
          <w:sz w:val="24"/>
          <w:szCs w:val="24"/>
        </w:rPr>
        <w:t>Кража</w:t>
      </w:r>
    </w:p>
    <w:p w14:paraId="5966F3BA">
      <w:pPr>
        <w:pStyle w:val="8"/>
        <w:shd w:val="clear" w:color="auto" w:fill="auto"/>
        <w:spacing w:after="0" w:line="480" w:lineRule="exact"/>
        <w:ind w:left="20" w:firstLine="56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УК РФ Статья 161. </w:t>
      </w:r>
      <w:r>
        <w:rPr>
          <w:rStyle w:val="21"/>
          <w:rFonts w:hint="default" w:ascii="Times New Roman" w:hAnsi="Times New Roman" w:cs="Times New Roman"/>
          <w:b w:val="0"/>
          <w:bCs w:val="0"/>
          <w:sz w:val="24"/>
          <w:szCs w:val="24"/>
        </w:rPr>
        <w:t>Грабеж</w:t>
      </w:r>
    </w:p>
    <w:p w14:paraId="4FEEF877">
      <w:pPr>
        <w:pStyle w:val="8"/>
        <w:shd w:val="clear" w:color="auto" w:fill="auto"/>
        <w:spacing w:after="0" w:line="480" w:lineRule="exact"/>
        <w:ind w:left="20" w:firstLine="56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УК РФ Статья 162. </w:t>
      </w:r>
      <w:r>
        <w:rPr>
          <w:rStyle w:val="21"/>
          <w:rFonts w:hint="default" w:ascii="Times New Roman" w:hAnsi="Times New Roman" w:cs="Times New Roman"/>
          <w:b w:val="0"/>
          <w:bCs w:val="0"/>
          <w:sz w:val="24"/>
          <w:szCs w:val="24"/>
        </w:rPr>
        <w:t>Разбои</w:t>
      </w:r>
    </w:p>
    <w:p w14:paraId="43A47A5D">
      <w:pPr>
        <w:pStyle w:val="8"/>
        <w:shd w:val="clear" w:color="auto" w:fill="auto"/>
        <w:spacing w:after="0" w:line="480" w:lineRule="exact"/>
        <w:ind w:left="20" w:firstLine="56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УК РФ Статья 163. </w:t>
      </w:r>
      <w:r>
        <w:rPr>
          <w:rStyle w:val="21"/>
          <w:rFonts w:hint="default" w:ascii="Times New Roman" w:hAnsi="Times New Roman" w:cs="Times New Roman"/>
          <w:b w:val="0"/>
          <w:bCs w:val="0"/>
          <w:sz w:val="24"/>
          <w:szCs w:val="24"/>
        </w:rPr>
        <w:t>Вымогательство</w:t>
      </w:r>
    </w:p>
    <w:p w14:paraId="1FD47D8E">
      <w:pPr>
        <w:pStyle w:val="11"/>
        <w:shd w:val="clear" w:color="auto" w:fill="auto"/>
        <w:ind w:left="20" w:right="40" w:firstLine="5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20"/>
          <w:rFonts w:hint="default" w:ascii="Times New Roman" w:hAnsi="Times New Roman" w:cs="Times New Roman"/>
          <w:sz w:val="24"/>
          <w:szCs w:val="24"/>
        </w:rPr>
        <w:t xml:space="preserve">УК РФ Статья 167 часть 2. </w:t>
      </w:r>
      <w:r>
        <w:rPr>
          <w:rFonts w:hint="default" w:ascii="Times New Roman" w:hAnsi="Times New Roman" w:cs="Times New Roman"/>
          <w:sz w:val="24"/>
          <w:szCs w:val="24"/>
        </w:rPr>
        <w:t>Умышленное уничтожение или повреждение имущества при отягчающих обстоятельствах</w:t>
      </w:r>
    </w:p>
    <w:p w14:paraId="0EFC00E9">
      <w:pPr>
        <w:pStyle w:val="11"/>
        <w:shd w:val="clear" w:color="auto" w:fill="auto"/>
        <w:ind w:left="20" w:right="40" w:firstLine="5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20"/>
          <w:rFonts w:hint="default" w:ascii="Times New Roman" w:hAnsi="Times New Roman" w:cs="Times New Roman"/>
          <w:sz w:val="24"/>
          <w:szCs w:val="24"/>
        </w:rPr>
        <w:t xml:space="preserve">УК РФ Статья 213 часть 2. </w:t>
      </w:r>
      <w:r>
        <w:rPr>
          <w:rFonts w:hint="default" w:ascii="Times New Roman" w:hAnsi="Times New Roman" w:cs="Times New Roman"/>
          <w:sz w:val="24"/>
          <w:szCs w:val="24"/>
        </w:rPr>
        <w:t>Хулиганство при отягчаю</w:t>
      </w:r>
      <w:r>
        <w:rPr>
          <w:rStyle w:val="15"/>
          <w:rFonts w:hint="default" w:ascii="Times New Roman" w:hAnsi="Times New Roman" w:cs="Times New Roman"/>
          <w:sz w:val="24"/>
          <w:szCs w:val="24"/>
        </w:rPr>
        <w:t>щи</w:t>
      </w:r>
      <w:r>
        <w:rPr>
          <w:rFonts w:hint="default" w:ascii="Times New Roman" w:hAnsi="Times New Roman" w:cs="Times New Roman"/>
          <w:sz w:val="24"/>
          <w:szCs w:val="24"/>
        </w:rPr>
        <w:t>х обстоятельствах</w:t>
      </w:r>
    </w:p>
    <w:p w14:paraId="21EF9D1D">
      <w:pPr>
        <w:pStyle w:val="8"/>
        <w:shd w:val="clear" w:color="auto" w:fill="auto"/>
        <w:spacing w:after="0" w:line="480" w:lineRule="exact"/>
        <w:ind w:left="20" w:firstLine="56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УК РФ Статья 214. </w:t>
      </w:r>
      <w:r>
        <w:rPr>
          <w:rStyle w:val="21"/>
          <w:rFonts w:hint="default" w:ascii="Times New Roman" w:hAnsi="Times New Roman" w:cs="Times New Roman"/>
          <w:b w:val="0"/>
          <w:bCs w:val="0"/>
          <w:sz w:val="24"/>
          <w:szCs w:val="24"/>
        </w:rPr>
        <w:t>Вандализм</w:t>
      </w:r>
    </w:p>
    <w:p w14:paraId="31AB4105">
      <w:pPr>
        <w:pStyle w:val="22"/>
        <w:keepNext/>
        <w:keepLines/>
        <w:shd w:val="clear" w:color="auto" w:fill="auto"/>
        <w:ind w:left="20"/>
        <w:jc w:val="both"/>
        <w:rPr>
          <w:rFonts w:hint="default" w:ascii="Times New Roman" w:hAnsi="Times New Roman" w:cs="Times New Roman"/>
          <w:sz w:val="24"/>
          <w:szCs w:val="24"/>
        </w:rPr>
      </w:pPr>
      <w:bookmarkStart w:id="0" w:name="bookmark6"/>
      <w:r>
        <w:rPr>
          <w:rFonts w:hint="default" w:ascii="Times New Roman" w:hAnsi="Times New Roman" w:cs="Times New Roman"/>
          <w:sz w:val="24"/>
          <w:szCs w:val="24"/>
        </w:rPr>
        <w:t>С 16 ЛЕТ ОТВЕТСТВЕННОСТЬ НАСТУПАЕТ В ПОЛНОЙ</w:t>
      </w:r>
      <w:bookmarkStart w:id="1" w:name="_GoBack"/>
      <w:bookmarkEnd w:id="1"/>
      <w:r>
        <w:rPr>
          <w:rFonts w:hint="default" w:ascii="Times New Roman" w:hAnsi="Times New Roman" w:cs="Times New Roman"/>
          <w:sz w:val="24"/>
          <w:szCs w:val="24"/>
        </w:rPr>
        <w:t xml:space="preserve"> МЕРЕ.</w:t>
      </w:r>
      <w:bookmarkEnd w:id="0"/>
    </w:p>
    <w:p w14:paraId="2FA886A8">
      <w:pPr>
        <w:pStyle w:val="11"/>
        <w:shd w:val="clear" w:color="auto" w:fill="auto"/>
        <w:ind w:left="20" w:firstLine="5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20"/>
          <w:rFonts w:hint="default" w:ascii="Times New Roman" w:hAnsi="Times New Roman" w:cs="Times New Roman"/>
          <w:sz w:val="24"/>
          <w:szCs w:val="24"/>
        </w:rPr>
        <w:t xml:space="preserve">УК РФ Статья 110. </w:t>
      </w:r>
      <w:r>
        <w:rPr>
          <w:rFonts w:hint="default" w:ascii="Times New Roman" w:hAnsi="Times New Roman" w:cs="Times New Roman"/>
          <w:sz w:val="24"/>
          <w:szCs w:val="24"/>
        </w:rPr>
        <w:t>Доведение до самоубийства.</w:t>
      </w:r>
    </w:p>
    <w:p w14:paraId="04024973">
      <w:pPr>
        <w:pStyle w:val="11"/>
        <w:shd w:val="clear" w:color="auto" w:fill="auto"/>
        <w:ind w:left="20" w:right="40" w:firstLine="5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Доведение лица до самоубииства или до покушения на самоубииства путем угроз, жестокого обращения или систематического унижения человеческого достоинства потерпевшего.</w:t>
      </w:r>
    </w:p>
    <w:p w14:paraId="14EDFBCA">
      <w:pPr>
        <w:pStyle w:val="11"/>
        <w:shd w:val="clear" w:color="auto" w:fill="auto"/>
        <w:ind w:left="20" w:right="40" w:firstLine="5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20"/>
          <w:rFonts w:hint="default" w:ascii="Times New Roman" w:hAnsi="Times New Roman" w:cs="Times New Roman"/>
          <w:sz w:val="24"/>
          <w:szCs w:val="24"/>
        </w:rPr>
        <w:t xml:space="preserve">УК РФ Статья 282. </w:t>
      </w:r>
      <w:r>
        <w:rPr>
          <w:rFonts w:hint="default" w:ascii="Times New Roman" w:hAnsi="Times New Roman" w:cs="Times New Roman"/>
          <w:sz w:val="24"/>
          <w:szCs w:val="24"/>
        </w:rPr>
        <w:t>Действия, направленные на возбуждение ненависти либо вражды, а также на унижение достоинства человека либо группы лиц по признакам пола, расы, национальности, языка, происхождения, отношения к религии, а равно принадлежности к какой-либо социальной группе, совершенные публично или с использованием средств массовой информации либо информационно-телекоммуникационных сетей, в том числе сети «Интернет».</w:t>
      </w:r>
    </w:p>
    <w:p w14:paraId="105B116B">
      <w:pPr>
        <w:pStyle w:val="11"/>
        <w:shd w:val="clear" w:color="auto" w:fill="auto"/>
        <w:ind w:left="20" w:right="40" w:firstLine="5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20"/>
          <w:rFonts w:hint="default" w:ascii="Times New Roman" w:hAnsi="Times New Roman" w:cs="Times New Roman"/>
          <w:sz w:val="24"/>
          <w:szCs w:val="24"/>
        </w:rPr>
        <w:t xml:space="preserve">УК РФ Статья 116. </w:t>
      </w:r>
      <w:r>
        <w:rPr>
          <w:rFonts w:hint="default" w:ascii="Times New Roman" w:hAnsi="Times New Roman" w:cs="Times New Roman"/>
          <w:sz w:val="24"/>
          <w:szCs w:val="24"/>
        </w:rPr>
        <w:t>Побои. Побои или иные насильственные деиствия, причинившие физическую боль, но не повлекшие последствии, указанных в статье 115 настоящего Кодекса, совершенные из хулиганских побуждении, а равно по мотивам политической, идеологической, расовой, национальной или религиозной ненависти или вражды либо по мотивам ненависти или вражды в отношении какои-либо социальной группы.</w:t>
      </w:r>
    </w:p>
    <w:p w14:paraId="6C1489F3">
      <w:pPr>
        <w:pStyle w:val="11"/>
        <w:shd w:val="clear" w:color="auto" w:fill="auto"/>
        <w:ind w:left="20" w:right="40" w:firstLine="5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20"/>
          <w:rFonts w:hint="default" w:ascii="Times New Roman" w:hAnsi="Times New Roman" w:cs="Times New Roman"/>
          <w:sz w:val="24"/>
          <w:szCs w:val="24"/>
        </w:rPr>
        <w:t xml:space="preserve">УК РФ Статья 110.1. </w:t>
      </w:r>
      <w:r>
        <w:rPr>
          <w:rFonts w:hint="default" w:ascii="Times New Roman" w:hAnsi="Times New Roman" w:cs="Times New Roman"/>
          <w:sz w:val="24"/>
          <w:szCs w:val="24"/>
        </w:rPr>
        <w:t>Склонение к совершению самоубийства или содействие совершению самоубийства. Склонение к совершению самоубийства путем уговоров, предложений, подкупа, обмана или иным способом при отсутствии признаков доведения до самоубийства.</w:t>
      </w:r>
    </w:p>
    <w:p w14:paraId="770334CC">
      <w:pPr>
        <w:pStyle w:val="11"/>
        <w:shd w:val="clear" w:color="auto" w:fill="auto"/>
        <w:ind w:left="20" w:right="20" w:firstLine="58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20"/>
          <w:rFonts w:hint="default" w:ascii="Times New Roman" w:hAnsi="Times New Roman" w:cs="Times New Roman"/>
          <w:sz w:val="24"/>
          <w:szCs w:val="24"/>
        </w:rPr>
        <w:t xml:space="preserve">УК РФ Статья 128.1. </w:t>
      </w:r>
      <w:r>
        <w:rPr>
          <w:rFonts w:hint="default" w:ascii="Times New Roman" w:hAnsi="Times New Roman" w:cs="Times New Roman"/>
          <w:sz w:val="24"/>
          <w:szCs w:val="24"/>
        </w:rPr>
        <w:t>Клевета, то есть распространение заведомо ложных сведении, порочащих честь и достоинство другого лица или подрывающих его репутацию.</w:t>
      </w:r>
    </w:p>
    <w:p w14:paraId="1B46B28A">
      <w:pPr>
        <w:pStyle w:val="11"/>
        <w:shd w:val="clear" w:color="auto" w:fill="auto"/>
        <w:ind w:left="20" w:right="20" w:firstLine="58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20"/>
          <w:rFonts w:hint="default" w:ascii="Times New Roman" w:hAnsi="Times New Roman" w:cs="Times New Roman"/>
          <w:sz w:val="24"/>
          <w:szCs w:val="24"/>
        </w:rPr>
        <w:t xml:space="preserve">КоАП РФ Статья 20.1. </w:t>
      </w:r>
      <w:r>
        <w:rPr>
          <w:rFonts w:hint="default" w:ascii="Times New Roman" w:hAnsi="Times New Roman" w:cs="Times New Roman"/>
          <w:sz w:val="24"/>
          <w:szCs w:val="24"/>
        </w:rPr>
        <w:t>Мелкое хулиганство, то есть нарушение общественного порядка, выражающее явное неуважение к обществу, сопровождающееся нецензурной бранью в общественных местах, оскорбительным приставанием к гражданам, а равно уничтожением или повреждением чужого имущества.</w:t>
      </w:r>
    </w:p>
    <w:p w14:paraId="075BF2F5">
      <w:pPr>
        <w:pStyle w:val="11"/>
        <w:shd w:val="clear" w:color="auto" w:fill="auto"/>
        <w:spacing w:after="420" w:line="485" w:lineRule="exact"/>
        <w:ind w:left="20" w:right="20" w:firstLine="58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20"/>
          <w:rFonts w:hint="default" w:ascii="Times New Roman" w:hAnsi="Times New Roman" w:cs="Times New Roman"/>
          <w:sz w:val="24"/>
          <w:szCs w:val="24"/>
        </w:rPr>
        <w:t xml:space="preserve">УК РФ Статья 117. </w:t>
      </w:r>
      <w:r>
        <w:rPr>
          <w:rFonts w:hint="default" w:ascii="Times New Roman" w:hAnsi="Times New Roman" w:cs="Times New Roman"/>
          <w:sz w:val="24"/>
          <w:szCs w:val="24"/>
        </w:rPr>
        <w:t>Истязание. Причинение физических или психических страдании”.</w:t>
      </w:r>
    </w:p>
    <w:p w14:paraId="1435A4EE">
      <w:pPr>
        <w:pStyle w:val="9"/>
        <w:shd w:val="clear" w:color="auto" w:fill="auto"/>
        <w:spacing w:line="485" w:lineRule="exact"/>
        <w:ind w:left="1740" w:right="17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Семинар- практикум с элементами тренинга «Буллинг - как определить. Алгоритм действий»</w:t>
      </w:r>
    </w:p>
    <w:p w14:paraId="0651975F">
      <w:pPr>
        <w:pStyle w:val="23"/>
        <w:shd w:val="clear" w:color="auto" w:fill="auto"/>
        <w:ind w:left="20" w:right="20" w:firstLine="58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Семинар-практикум с элементами тренинга планируется как первичный для классных руководителей 6-9 классов образовательных организаций.</w:t>
      </w:r>
    </w:p>
    <w:p w14:paraId="2C8A6706">
      <w:pPr>
        <w:pStyle w:val="23"/>
        <w:shd w:val="clear" w:color="auto" w:fill="auto"/>
        <w:ind w:left="20" w:right="2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Количество участников- не более 15 человек, время проведения 1час 40 минут. В конспекте семинара красным цветом выделены комментарии к упражнениям (</w:t>
      </w:r>
      <w:r>
        <w:rPr>
          <w:rStyle w:val="24"/>
          <w:rFonts w:hint="default" w:ascii="Times New Roman" w:hAnsi="Times New Roman" w:cs="Times New Roman"/>
          <w:sz w:val="24"/>
          <w:szCs w:val="24"/>
        </w:rPr>
        <w:t>К.</w:t>
      </w:r>
      <w:r>
        <w:rPr>
          <w:rFonts w:hint="default" w:ascii="Times New Roman" w:hAnsi="Times New Roman" w:cs="Times New Roman"/>
          <w:sz w:val="24"/>
          <w:szCs w:val="24"/>
        </w:rPr>
        <w:t>), которые являются пояснением для специалиста, проводящего подобный семинар впервые.</w:t>
      </w:r>
    </w:p>
    <w:p w14:paraId="7EA3B6A4">
      <w:pPr>
        <w:pStyle w:val="23"/>
        <w:shd w:val="clear" w:color="auto" w:fill="auto"/>
        <w:ind w:left="2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26"/>
          <w:rFonts w:hint="default" w:ascii="Times New Roman" w:hAnsi="Times New Roman" w:cs="Times New Roman"/>
          <w:sz w:val="24"/>
          <w:szCs w:val="24"/>
        </w:rPr>
        <w:t>Цель семинара:</w:t>
      </w:r>
    </w:p>
    <w:p w14:paraId="7708A23B">
      <w:pPr>
        <w:pStyle w:val="23"/>
        <w:shd w:val="clear" w:color="auto" w:fill="auto"/>
        <w:ind w:left="20" w:right="54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Профилактика буллинга в среде детей и подростков в образовательных организациях. </w:t>
      </w:r>
      <w:r>
        <w:rPr>
          <w:rStyle w:val="26"/>
          <w:rFonts w:hint="default" w:ascii="Times New Roman" w:hAnsi="Times New Roman" w:cs="Times New Roman"/>
          <w:sz w:val="24"/>
          <w:szCs w:val="24"/>
        </w:rPr>
        <w:t>Задачи семинара</w:t>
      </w:r>
      <w:r>
        <w:rPr>
          <w:rFonts w:hint="default" w:ascii="Times New Roman" w:hAnsi="Times New Roman" w:cs="Times New Roman"/>
          <w:sz w:val="24"/>
          <w:szCs w:val="24"/>
        </w:rPr>
        <w:t>:</w:t>
      </w:r>
    </w:p>
    <w:p w14:paraId="194A2151">
      <w:pPr>
        <w:pStyle w:val="23"/>
        <w:numPr>
          <w:ilvl w:val="0"/>
          <w:numId w:val="2"/>
        </w:numPr>
        <w:shd w:val="clear" w:color="auto" w:fill="auto"/>
        <w:tabs>
          <w:tab w:val="left" w:pos="941"/>
        </w:tabs>
        <w:ind w:left="600" w:right="2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Ознакомление педагогов образовательных организацийс теоретическими основами такого явления, как буллинг.</w:t>
      </w:r>
    </w:p>
    <w:p w14:paraId="6E48FC5D">
      <w:pPr>
        <w:pStyle w:val="23"/>
        <w:numPr>
          <w:ilvl w:val="0"/>
          <w:numId w:val="2"/>
        </w:numPr>
        <w:shd w:val="clear" w:color="auto" w:fill="auto"/>
        <w:tabs>
          <w:tab w:val="left" w:pos="955"/>
        </w:tabs>
        <w:ind w:left="600" w:right="2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Разработка алгоритма действий классного руководителя в ситуации определения буллинга.</w:t>
      </w:r>
    </w:p>
    <w:p w14:paraId="0E4B5C62">
      <w:pPr>
        <w:pStyle w:val="23"/>
        <w:shd w:val="clear" w:color="auto" w:fill="auto"/>
        <w:ind w:left="2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26"/>
          <w:rFonts w:hint="default" w:ascii="Times New Roman" w:hAnsi="Times New Roman" w:cs="Times New Roman"/>
          <w:sz w:val="24"/>
          <w:szCs w:val="24"/>
        </w:rPr>
        <w:t>Оборудование</w:t>
      </w:r>
      <w:r>
        <w:rPr>
          <w:rFonts w:hint="default" w:ascii="Times New Roman" w:hAnsi="Times New Roman" w:cs="Times New Roman"/>
          <w:sz w:val="24"/>
          <w:szCs w:val="24"/>
        </w:rPr>
        <w:t>: мультимедийное оборудование, мягкая игрушка.</w:t>
      </w:r>
    </w:p>
    <w:p w14:paraId="4DCF828B">
      <w:pPr>
        <w:pStyle w:val="23"/>
        <w:shd w:val="clear" w:color="auto" w:fill="auto"/>
        <w:ind w:left="2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26"/>
          <w:rFonts w:hint="default" w:ascii="Times New Roman" w:hAnsi="Times New Roman" w:cs="Times New Roman"/>
          <w:sz w:val="24"/>
          <w:szCs w:val="24"/>
        </w:rPr>
        <w:t>Ход семинара:</w:t>
      </w:r>
    </w:p>
    <w:p w14:paraId="46C14569">
      <w:pPr>
        <w:pStyle w:val="23"/>
        <w:shd w:val="clear" w:color="auto" w:fill="auto"/>
        <w:ind w:left="6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Вводное слово:</w:t>
      </w:r>
    </w:p>
    <w:p w14:paraId="3B27ACC4">
      <w:pPr>
        <w:pStyle w:val="23"/>
        <w:shd w:val="clear" w:color="auto" w:fill="auto"/>
        <w:ind w:left="20" w:right="2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сегодняшний семинар практикум посвящен актуальной теме буллинга. Что это, как его определить и что дальше делать Вам, как педагогам, мы попробуем понять на сегодняшнем семинаре-практикуме. Наш семинар будет длиться 1 час 40 минут.</w:t>
      </w:r>
    </w:p>
    <w:p w14:paraId="731F6002">
      <w:pPr>
        <w:pStyle w:val="23"/>
        <w:shd w:val="clear" w:color="auto" w:fill="auto"/>
        <w:ind w:left="20" w:right="20" w:firstLine="7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Упражнение «Ассоциации» (в кругу) - ассоциации со словомбуллинг- первое, что приходит в голову, когда слышите это слово. ( игрушка передается по часовой либо против часовой стрелки. ).</w:t>
      </w:r>
    </w:p>
    <w:p w14:paraId="03670B62">
      <w:pPr>
        <w:pStyle w:val="27"/>
        <w:shd w:val="clear" w:color="auto" w:fill="auto"/>
        <w:ind w:left="20" w:right="20" w:firstLine="70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28"/>
          <w:rFonts w:hint="default" w:ascii="Times New Roman" w:hAnsi="Times New Roman" w:cs="Times New Roman"/>
          <w:i/>
          <w:iCs/>
          <w:sz w:val="24"/>
          <w:szCs w:val="24"/>
        </w:rPr>
        <w:t>К.Некоторые педагоги могут ответить- «просто иностранное слово», либо «затрудняюсь ответить». В этом случае не нужно пояснять, что это такое.</w:t>
      </w:r>
    </w:p>
    <w:p w14:paraId="661B83EB">
      <w:pPr>
        <w:pStyle w:val="23"/>
        <w:shd w:val="clear" w:color="auto" w:fill="auto"/>
        <w:ind w:left="20" w:firstLine="7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Начнем с небольшой теории. Презентация (приложение 1).</w:t>
      </w:r>
    </w:p>
    <w:p w14:paraId="599EB9A0">
      <w:pPr>
        <w:pStyle w:val="23"/>
        <w:shd w:val="clear" w:color="auto" w:fill="auto"/>
        <w:ind w:left="2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После просмотра презентации - вопросы по кругу:</w:t>
      </w:r>
    </w:p>
    <w:p w14:paraId="7093D298">
      <w:pPr>
        <w:pStyle w:val="23"/>
        <w:numPr>
          <w:ilvl w:val="0"/>
          <w:numId w:val="3"/>
        </w:numPr>
        <w:shd w:val="clear" w:color="auto" w:fill="auto"/>
        <w:tabs>
          <w:tab w:val="left" w:pos="164"/>
        </w:tabs>
        <w:ind w:left="2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Сталкивались ли вы когда-нибудь с буллингом, в тот период, когда были ребенком?</w:t>
      </w:r>
    </w:p>
    <w:p w14:paraId="2F11946C">
      <w:pPr>
        <w:pStyle w:val="23"/>
        <w:numPr>
          <w:ilvl w:val="0"/>
          <w:numId w:val="3"/>
        </w:numPr>
        <w:shd w:val="clear" w:color="auto" w:fill="auto"/>
        <w:tabs>
          <w:tab w:val="left" w:pos="154"/>
        </w:tabs>
        <w:ind w:left="2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Что вы помните о том времени?</w:t>
      </w:r>
    </w:p>
    <w:p w14:paraId="432E655E">
      <w:pPr>
        <w:pStyle w:val="23"/>
        <w:numPr>
          <w:ilvl w:val="0"/>
          <w:numId w:val="3"/>
        </w:numPr>
        <w:shd w:val="clear" w:color="auto" w:fill="auto"/>
        <w:tabs>
          <w:tab w:val="left" w:pos="154"/>
        </w:tabs>
        <w:ind w:left="2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Какие чувства и эмоции ситуация вызывала у вас тогда?</w:t>
      </w:r>
    </w:p>
    <w:p w14:paraId="27720F40">
      <w:pPr>
        <w:pStyle w:val="27"/>
        <w:shd w:val="clear" w:color="auto" w:fill="auto"/>
        <w:ind w:left="20" w:right="20" w:firstLine="70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28"/>
          <w:rFonts w:hint="default" w:ascii="Times New Roman" w:hAnsi="Times New Roman" w:cs="Times New Roman"/>
          <w:i/>
          <w:iCs/>
          <w:sz w:val="24"/>
          <w:szCs w:val="24"/>
        </w:rPr>
        <w:t>К.Предположительно большинство педагогов ответят «нет», но 2-3 человека обязательно вспомнят подобные ситуации, в которых сами были либо жертвой, либо наблюдателем. Если группа недостаточно идет на контакт, можно начать с себя (своя история может быть придумана).</w:t>
      </w:r>
    </w:p>
    <w:p w14:paraId="6452D565">
      <w:pPr>
        <w:pStyle w:val="23"/>
        <w:shd w:val="clear" w:color="auto" w:fill="auto"/>
        <w:ind w:left="20" w:right="20" w:firstLine="7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Основное упражнение. Участники делятся на мини-группы. В каждой группе по 3 человека. Один из участников группы-жертва, другой-преследователь, третий- наблюдатель. Кто и кем будет - участники выбирают сами (предлагаются перевернутые листочки с определенными ролями, педагоги вытягивают, не зная какая роль достанется.) Группе необходимо придумать и разыграть ситуацию буллинга по тем ролям, которые им достались. Задача участников - обсудить ситуацию в мини-группе (5-7 минут), а затем каждая мини-группа представляет ее всем от лица каждого участника, определяют и вид буллинга. Каждый участник, кроме объяснения своей роли в ситуации, говорит, какие чувства он испытывает.</w:t>
      </w:r>
    </w:p>
    <w:p w14:paraId="38FA1934">
      <w:pPr>
        <w:pStyle w:val="27"/>
        <w:shd w:val="clear" w:color="auto" w:fill="auto"/>
        <w:ind w:left="20" w:right="20" w:firstLine="70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28"/>
          <w:rFonts w:hint="default" w:ascii="Times New Roman" w:hAnsi="Times New Roman" w:cs="Times New Roman"/>
          <w:i/>
          <w:iCs/>
          <w:sz w:val="24"/>
          <w:szCs w:val="24"/>
        </w:rPr>
        <w:t>К. Это упражнение является основным в семинаре. В случае, если участникам сложно описать свою роль, необходимо помочь с помощью вопросов. Например: вы в этой ситуации жертва, вам нравится быть жертвой? Почему? Вы в этой ситуации преследователь. Вас устраивает, что вы травите жертву? Почему? Вы в этой ситуации наблюдатель. Вам комфортно от того, что вы видите? Вы хотите что- то изменить? Как вы думаете, каким образом это можно сделать?</w:t>
      </w:r>
    </w:p>
    <w:p w14:paraId="58513E67">
      <w:pPr>
        <w:pStyle w:val="27"/>
        <w:shd w:val="clear" w:color="auto" w:fill="auto"/>
        <w:ind w:left="20" w:right="20" w:firstLine="700"/>
      </w:pPr>
      <w:r>
        <w:rPr>
          <w:rStyle w:val="28"/>
          <w:rFonts w:hint="default" w:ascii="Times New Roman" w:hAnsi="Times New Roman" w:cs="Times New Roman"/>
          <w:i/>
          <w:iCs/>
          <w:sz w:val="24"/>
          <w:szCs w:val="24"/>
        </w:rPr>
        <w:t>Не во всех ситуациях прописан «наблюдатель», но он несомненно есть, в этом случае участник сам определяет, какой он из наблюдателей, на это</w:t>
      </w:r>
      <w:r>
        <w:rPr>
          <w:rStyle w:val="28"/>
          <w:i/>
          <w:iCs/>
        </w:rPr>
        <w:t>м необходимо сделать акцент при раздаче ситуаций.</w:t>
      </w:r>
    </w:p>
    <w:p w14:paraId="03B650A1">
      <w:pPr>
        <w:pStyle w:val="27"/>
        <w:shd w:val="clear" w:color="auto" w:fill="auto"/>
        <w:ind w:left="20" w:right="20"/>
      </w:pPr>
      <w:r>
        <w:rPr>
          <w:rStyle w:val="28"/>
          <w:i/>
          <w:iCs/>
        </w:rPr>
        <w:t>Цель упражнения - помочь педагогам понять (почувствовать) причины поведения жертвы, наблюдателя, преследователя.</w:t>
      </w:r>
    </w:p>
    <w:p w14:paraId="110433B4">
      <w:pPr>
        <w:pStyle w:val="23"/>
        <w:shd w:val="clear" w:color="auto" w:fill="auto"/>
        <w:ind w:left="20" w:firstLine="700"/>
      </w:pPr>
      <w:r>
        <w:t>Разминка «Гражданская оборона».</w:t>
      </w:r>
    </w:p>
    <w:p w14:paraId="362887A4">
      <w:pPr>
        <w:pStyle w:val="23"/>
        <w:shd w:val="clear" w:color="auto" w:fill="auto"/>
        <w:ind w:left="20"/>
      </w:pPr>
      <w:r>
        <w:t>Способствует повышению групповой динамики.</w:t>
      </w:r>
    </w:p>
    <w:p w14:paraId="59C8D8A1">
      <w:pPr>
        <w:pStyle w:val="23"/>
        <w:shd w:val="clear" w:color="auto" w:fill="auto"/>
        <w:ind w:left="20"/>
      </w:pPr>
      <w:r>
        <w:t>Участники прогуливаются по помещению. Ведущий выкрикивает фразу:</w:t>
      </w:r>
    </w:p>
    <w:p w14:paraId="23521BF1">
      <w:pPr>
        <w:pStyle w:val="23"/>
        <w:shd w:val="clear" w:color="auto" w:fill="auto"/>
        <w:ind w:left="20" w:right="20"/>
      </w:pPr>
      <w:r>
        <w:t>«Внимание! На нас напали (пираты, икота, угрызения совести и т.п.). После сигнала опасности все участники должны собраться тесной группой в центре помещения, спрятав в середину (маленьких ростом, женщин, блондинов и т.д.) и сказать хором: «Дадим отпор...(пиратам, икоте, угрызениям совести и т.п.). Группа опять разбредается по помещению и игра продолжается. (Из книги А.Чурикова В.Снегирева «Копилки для тренера» СПб. 2006 г.)</w:t>
      </w:r>
    </w:p>
    <w:p w14:paraId="37232253">
      <w:pPr>
        <w:pStyle w:val="27"/>
        <w:shd w:val="clear" w:color="auto" w:fill="auto"/>
        <w:ind w:left="20" w:right="20" w:firstLine="700"/>
      </w:pPr>
      <w:r>
        <w:rPr>
          <w:rStyle w:val="28"/>
          <w:i/>
          <w:iCs/>
        </w:rPr>
        <w:t>К.Можно предложить педагогам это упражнение для использования в работе с классом, как направленное на сплочение коллектива.</w:t>
      </w:r>
    </w:p>
    <w:p w14:paraId="496CEA7E">
      <w:pPr>
        <w:pStyle w:val="23"/>
        <w:shd w:val="clear" w:color="auto" w:fill="auto"/>
        <w:ind w:left="20" w:firstLine="700"/>
      </w:pPr>
      <w:r>
        <w:t>После разминки - работа в круге:</w:t>
      </w:r>
    </w:p>
    <w:p w14:paraId="4D580777">
      <w:pPr>
        <w:pStyle w:val="23"/>
        <w:numPr>
          <w:ilvl w:val="0"/>
          <w:numId w:val="3"/>
        </w:numPr>
        <w:shd w:val="clear" w:color="auto" w:fill="auto"/>
        <w:tabs>
          <w:tab w:val="left" w:pos="198"/>
        </w:tabs>
        <w:ind w:left="20" w:right="20"/>
      </w:pPr>
      <w:r>
        <w:t>Как вы считаете, какие сложившиеся ситуации в вашем классе могут привлечь ваше внимание?</w:t>
      </w:r>
    </w:p>
    <w:p w14:paraId="227DA000">
      <w:pPr>
        <w:pStyle w:val="23"/>
        <w:numPr>
          <w:ilvl w:val="0"/>
          <w:numId w:val="3"/>
        </w:numPr>
        <w:shd w:val="clear" w:color="auto" w:fill="auto"/>
        <w:tabs>
          <w:tab w:val="left" w:pos="154"/>
        </w:tabs>
        <w:ind w:left="20"/>
      </w:pPr>
      <w:r>
        <w:t>По каким симптомам вы можете предположить, что в классе имеет место буллинг.</w:t>
      </w:r>
    </w:p>
    <w:p w14:paraId="7FD7F0CB">
      <w:pPr>
        <w:pStyle w:val="27"/>
        <w:shd w:val="clear" w:color="auto" w:fill="auto"/>
        <w:ind w:left="20" w:right="20" w:firstLine="700"/>
      </w:pPr>
      <w:r>
        <w:rPr>
          <w:rStyle w:val="28"/>
          <w:i/>
          <w:iCs/>
        </w:rPr>
        <w:t>К.В обсуждении желательно выйти на то, что педагог (классный руководитель) в первую очередь может определить проблему в классе методом наблюдения. В итоге обсуждения - резюмировать этот момент. Возможно, предложить на обсуждение варианты фиксирования наблюдений и временные рамки (2 либо 4раза в год и т.д.)</w:t>
      </w:r>
    </w:p>
    <w:p w14:paraId="12550D17">
      <w:pPr>
        <w:pStyle w:val="23"/>
        <w:shd w:val="clear" w:color="auto" w:fill="auto"/>
        <w:ind w:left="20" w:firstLine="700"/>
      </w:pPr>
      <w:r>
        <w:t>Работа в группах. Участники делятся на две группы.</w:t>
      </w:r>
    </w:p>
    <w:p w14:paraId="591B5BF4">
      <w:pPr>
        <w:pStyle w:val="23"/>
        <w:shd w:val="clear" w:color="auto" w:fill="auto"/>
        <w:ind w:left="20" w:right="20"/>
      </w:pPr>
      <w:r>
        <w:t>Первая группа предлагает варианты действий педагога после того, как определилось, что в классе существует буллинг.</w:t>
      </w:r>
    </w:p>
    <w:p w14:paraId="7D815DE5">
      <w:pPr>
        <w:pStyle w:val="23"/>
        <w:shd w:val="clear" w:color="auto" w:fill="auto"/>
        <w:ind w:left="20" w:right="20"/>
        <w:jc w:val="left"/>
      </w:pPr>
      <w:r>
        <w:t>Вторая группа предлагает варианты действий, которые ни в коем случае не должен осуществлять педагог после того, как определилось, что в классе существует буллинг. Варианты двух групп записываются на доске (ватмане) и обсуждаются со всеми участниками.</w:t>
      </w:r>
    </w:p>
    <w:p w14:paraId="424046ED">
      <w:pPr>
        <w:pStyle w:val="23"/>
        <w:shd w:val="clear" w:color="auto" w:fill="auto"/>
        <w:ind w:left="20"/>
      </w:pPr>
      <w:r>
        <w:t>Ведущий подводит итог семинара.</w:t>
      </w:r>
    </w:p>
    <w:p w14:paraId="5AD9355A">
      <w:pPr>
        <w:pStyle w:val="23"/>
        <w:shd w:val="clear" w:color="auto" w:fill="auto"/>
        <w:ind w:left="20" w:firstLine="700"/>
      </w:pPr>
      <w:r>
        <w:t>Рефлексия.</w:t>
      </w:r>
    </w:p>
    <w:p w14:paraId="7B00705E">
      <w:pPr>
        <w:pStyle w:val="23"/>
        <w:numPr>
          <w:ilvl w:val="0"/>
          <w:numId w:val="3"/>
        </w:numPr>
        <w:shd w:val="clear" w:color="auto" w:fill="auto"/>
        <w:tabs>
          <w:tab w:val="left" w:pos="164"/>
        </w:tabs>
        <w:ind w:left="20"/>
      </w:pPr>
      <w:r>
        <w:t>Считаете ли вы информацию, которая представлена на семинаре нужной для себя?</w:t>
      </w:r>
    </w:p>
    <w:p w14:paraId="7FFAEBAC">
      <w:pPr>
        <w:pStyle w:val="23"/>
        <w:numPr>
          <w:ilvl w:val="0"/>
          <w:numId w:val="3"/>
        </w:numPr>
        <w:shd w:val="clear" w:color="auto" w:fill="auto"/>
        <w:tabs>
          <w:tab w:val="left" w:pos="154"/>
        </w:tabs>
        <w:ind w:left="20"/>
      </w:pPr>
      <w:r>
        <w:t>Пригодится ли Вам эта информация в дальнейшей работе?</w:t>
      </w:r>
    </w:p>
    <w:p w14:paraId="466A95CB">
      <w:pPr>
        <w:pStyle w:val="23"/>
        <w:numPr>
          <w:ilvl w:val="0"/>
          <w:numId w:val="3"/>
        </w:numPr>
        <w:shd w:val="clear" w:color="auto" w:fill="auto"/>
        <w:tabs>
          <w:tab w:val="left" w:pos="154"/>
        </w:tabs>
        <w:ind w:left="20"/>
      </w:pPr>
      <w:r>
        <w:t>Прокомментируйте саму организацию и проведение семинара (по желанию).</w:t>
      </w:r>
    </w:p>
    <w:p w14:paraId="30800D2B">
      <w:pPr>
        <w:pStyle w:val="8"/>
        <w:shd w:val="clear" w:color="auto" w:fill="auto"/>
        <w:spacing w:after="0" w:line="480" w:lineRule="exact"/>
        <w:ind w:right="100" w:firstLine="0"/>
        <w:jc w:val="center"/>
      </w:pPr>
      <w:r>
        <w:t>МЕТОДИЧЕСКАЯ РАЗРАБОТКА ДЛЯ СПЕЦИАЛИСТОВ СОПРОВОЖДЕНИЯ ПО ПОВЫШЕНИЮ ПСИХОЛОГО</w:t>
      </w:r>
      <w:r>
        <w:softHyphen/>
      </w:r>
      <w:r>
        <w:t xml:space="preserve">ПЕДАГОГИЧЕСКОЙ ГРАМОТНОСТИ РОДИТЕЛЕЙ </w:t>
      </w:r>
      <w:r>
        <w:rPr>
          <w:rStyle w:val="18"/>
          <w:b/>
          <w:bCs/>
        </w:rPr>
        <w:t>Информационная памятка родителю «Как распознать буллинг и что делать дальше ?»</w:t>
      </w:r>
    </w:p>
    <w:p w14:paraId="1F1B4169">
      <w:pPr>
        <w:pStyle w:val="11"/>
        <w:shd w:val="clear" w:color="auto" w:fill="auto"/>
        <w:ind w:right="20" w:firstLine="560"/>
        <w:jc w:val="both"/>
      </w:pPr>
      <w:r>
        <w:t>Информационная памятка может использоваться для лекций, составления информационных буклетов, бесед, родительских собраний и других форм работы с родителями.</w:t>
      </w:r>
    </w:p>
    <w:p w14:paraId="00069EC9">
      <w:pPr>
        <w:pStyle w:val="11"/>
        <w:shd w:val="clear" w:color="auto" w:fill="auto"/>
        <w:ind w:right="20" w:firstLine="560"/>
        <w:jc w:val="both"/>
      </w:pPr>
      <w:r>
        <w:rPr>
          <w:rStyle w:val="20"/>
        </w:rPr>
        <w:t xml:space="preserve">Буллинг </w:t>
      </w:r>
      <w:r>
        <w:t xml:space="preserve">(Ъи11ут§, от анг. </w:t>
      </w:r>
      <w:r>
        <w:rPr>
          <w:rStyle w:val="30"/>
        </w:rPr>
        <w:t>Ъи11у</w:t>
      </w:r>
      <w:r>
        <w:t xml:space="preserve"> - хулиган, драчун, задира, грубиян, насильник) определяется как притеснение, дискриминация, травля. Д. Лейн и</w:t>
      </w:r>
    </w:p>
    <w:p w14:paraId="3C48F60D">
      <w:pPr>
        <w:pStyle w:val="11"/>
        <w:shd w:val="clear" w:color="auto" w:fill="auto"/>
        <w:tabs>
          <w:tab w:val="left" w:pos="432"/>
        </w:tabs>
        <w:ind w:right="20" w:firstLine="0"/>
        <w:jc w:val="both"/>
      </w:pPr>
      <w:r>
        <w:t>Э.</w:t>
      </w:r>
      <w:r>
        <w:tab/>
      </w:r>
      <w:r>
        <w:t>Миллер определяют буллинг как длительный процесс сознательного жестокого физического и (или) психического отношения, со стороны одного или группы детей к другому ребенку (другим детям).</w:t>
      </w:r>
    </w:p>
    <w:p w14:paraId="6E5F8984">
      <w:pPr>
        <w:pStyle w:val="8"/>
        <w:shd w:val="clear" w:color="auto" w:fill="auto"/>
        <w:spacing w:after="0" w:line="480" w:lineRule="exact"/>
        <w:ind w:firstLine="0"/>
      </w:pPr>
      <w:r>
        <w:t>Аутсайдер (жертва буллинга):</w:t>
      </w:r>
    </w:p>
    <w:p w14:paraId="62C33E70">
      <w:pPr>
        <w:pStyle w:val="11"/>
        <w:numPr>
          <w:ilvl w:val="0"/>
          <w:numId w:val="1"/>
        </w:numPr>
        <w:shd w:val="clear" w:color="auto" w:fill="auto"/>
        <w:tabs>
          <w:tab w:val="left" w:pos="910"/>
        </w:tabs>
        <w:ind w:left="560" w:right="20" w:firstLine="0"/>
        <w:jc w:val="both"/>
      </w:pPr>
      <w:r>
        <w:t>не приводит домой кого-либо из одноклассников или сверстников и постоянно проводит свободное время дома в полном одиночестве;</w:t>
      </w:r>
    </w:p>
    <w:p w14:paraId="322450A3">
      <w:pPr>
        <w:pStyle w:val="11"/>
        <w:numPr>
          <w:ilvl w:val="0"/>
          <w:numId w:val="1"/>
        </w:numPr>
        <w:shd w:val="clear" w:color="auto" w:fill="auto"/>
        <w:tabs>
          <w:tab w:val="left" w:pos="910"/>
        </w:tabs>
        <w:spacing w:line="490" w:lineRule="exact"/>
        <w:ind w:left="560" w:right="20" w:firstLine="0"/>
        <w:jc w:val="both"/>
      </w:pPr>
      <w:r>
        <w:t>не имеет близких приятелей, с которыми проводит досуг (спорт, компьютерные игры, музыка, долгие беседы по телефону);</w:t>
      </w:r>
    </w:p>
    <w:p w14:paraId="09BFD47B">
      <w:pPr>
        <w:pStyle w:val="11"/>
        <w:numPr>
          <w:ilvl w:val="0"/>
          <w:numId w:val="1"/>
        </w:numPr>
        <w:shd w:val="clear" w:color="auto" w:fill="auto"/>
        <w:tabs>
          <w:tab w:val="left" w:pos="915"/>
        </w:tabs>
        <w:spacing w:line="490" w:lineRule="exact"/>
        <w:ind w:left="560" w:right="20" w:firstLine="0"/>
        <w:jc w:val="both"/>
      </w:pPr>
      <w:r>
        <w:t>одноклассники редко приглашают его на дни рождения, праздники или он сам никого не приглашает к себе, потому что боится, что никто не придёт;</w:t>
      </w:r>
    </w:p>
    <w:p w14:paraId="210E0546">
      <w:pPr>
        <w:pStyle w:val="11"/>
        <w:numPr>
          <w:ilvl w:val="0"/>
          <w:numId w:val="1"/>
        </w:numPr>
        <w:shd w:val="clear" w:color="auto" w:fill="auto"/>
        <w:tabs>
          <w:tab w:val="left" w:pos="910"/>
        </w:tabs>
        <w:spacing w:line="490" w:lineRule="exact"/>
        <w:ind w:left="560" w:right="20" w:firstLine="0"/>
        <w:jc w:val="both"/>
      </w:pPr>
      <w:r>
        <w:t>по утрам часто жалуется на головные боли, расстройство в желудке или придумывает какие-либо причины, чтобы не идти в школу;</w:t>
      </w:r>
    </w:p>
    <w:p w14:paraId="6393A736">
      <w:pPr>
        <w:pStyle w:val="11"/>
        <w:numPr>
          <w:ilvl w:val="0"/>
          <w:numId w:val="1"/>
        </w:numPr>
        <w:shd w:val="clear" w:color="auto" w:fill="auto"/>
        <w:tabs>
          <w:tab w:val="left" w:pos="910"/>
        </w:tabs>
        <w:spacing w:line="490" w:lineRule="exact"/>
        <w:ind w:left="560" w:right="20" w:firstLine="0"/>
        <w:jc w:val="both"/>
      </w:pPr>
      <w:r>
        <w:t>задумчив, замкнут, ест без аппетита, неспокойно спит, плачет или кричит во сне;</w:t>
      </w:r>
    </w:p>
    <w:p w14:paraId="28E35CB6">
      <w:pPr>
        <w:pStyle w:val="11"/>
        <w:numPr>
          <w:ilvl w:val="0"/>
          <w:numId w:val="1"/>
        </w:numPr>
        <w:shd w:val="clear" w:color="auto" w:fill="auto"/>
        <w:tabs>
          <w:tab w:val="left" w:pos="906"/>
        </w:tabs>
        <w:spacing w:line="490" w:lineRule="exact"/>
        <w:ind w:left="560" w:right="20" w:firstLine="0"/>
        <w:jc w:val="both"/>
      </w:pPr>
      <w:r>
        <w:t>у него наблюдается пессимистичное настроение, может говорить о том, что боится ходить в школу или покончит жизнь самоубийством;</w:t>
      </w:r>
    </w:p>
    <w:p w14:paraId="6826F780">
      <w:pPr>
        <w:pStyle w:val="11"/>
        <w:numPr>
          <w:ilvl w:val="0"/>
          <w:numId w:val="1"/>
        </w:numPr>
        <w:shd w:val="clear" w:color="auto" w:fill="auto"/>
        <w:tabs>
          <w:tab w:val="left" w:pos="910"/>
        </w:tabs>
        <w:spacing w:line="490" w:lineRule="exact"/>
        <w:ind w:left="560" w:right="20" w:firstLine="0"/>
        <w:jc w:val="both"/>
      </w:pPr>
      <w:r>
        <w:t>выглядит неудачником, в его поведении просматриваются резкие перемены в настроении. Злость, обиду, раздражение, вымещает на</w:t>
      </w:r>
    </w:p>
    <w:p w14:paraId="5102DFBE">
      <w:pPr>
        <w:pStyle w:val="11"/>
        <w:shd w:val="clear" w:color="auto" w:fill="auto"/>
        <w:ind w:left="720" w:right="20" w:firstLine="0"/>
        <w:jc w:val="both"/>
      </w:pPr>
      <w:r>
        <w:t>родителях, родственниках, более слабых объектах (младшие братья и сестры, дома</w:t>
      </w:r>
      <w:r>
        <w:rPr>
          <w:rStyle w:val="15"/>
        </w:rPr>
        <w:t>шн</w:t>
      </w:r>
      <w:r>
        <w:t>ие животные);</w:t>
      </w:r>
    </w:p>
    <w:p w14:paraId="613AFAD4">
      <w:pPr>
        <w:pStyle w:val="11"/>
        <w:numPr>
          <w:ilvl w:val="0"/>
          <w:numId w:val="1"/>
        </w:numPr>
        <w:shd w:val="clear" w:color="auto" w:fill="auto"/>
        <w:tabs>
          <w:tab w:val="left" w:pos="710"/>
        </w:tabs>
        <w:ind w:left="720" w:right="20" w:hanging="360"/>
        <w:jc w:val="both"/>
      </w:pPr>
      <w:r>
        <w:t>выпрашивает или тайно берет деньги, внятно не объясняя причину своего проступка. Особую тревогу стоит проявлять в том случае, если исчезают крупные суммы денег, дорогие вещи, украшения. Деньги могут быть использованы на откуп от вымогателей, покупку алкоголя, наркотиков;</w:t>
      </w:r>
    </w:p>
    <w:p w14:paraId="0533D6F0">
      <w:pPr>
        <w:pStyle w:val="11"/>
        <w:numPr>
          <w:ilvl w:val="0"/>
          <w:numId w:val="1"/>
        </w:numPr>
        <w:shd w:val="clear" w:color="auto" w:fill="auto"/>
        <w:tabs>
          <w:tab w:val="left" w:pos="706"/>
        </w:tabs>
        <w:ind w:left="720" w:right="20" w:hanging="360"/>
        <w:jc w:val="both"/>
      </w:pPr>
      <w:r>
        <w:t>приходит домой с мелкими ссадинами, ушибами, его вещи выглядят так, словно кто-то ими вытирал пол. Книги, тетради, школьная сумка находятся в аварийном состоянии;</w:t>
      </w:r>
    </w:p>
    <w:p w14:paraId="399F3F6E">
      <w:pPr>
        <w:pStyle w:val="11"/>
        <w:numPr>
          <w:ilvl w:val="0"/>
          <w:numId w:val="1"/>
        </w:numPr>
        <w:shd w:val="clear" w:color="auto" w:fill="auto"/>
        <w:tabs>
          <w:tab w:val="left" w:pos="710"/>
        </w:tabs>
        <w:spacing w:line="494" w:lineRule="exact"/>
        <w:ind w:left="720" w:hanging="360"/>
        <w:jc w:val="both"/>
      </w:pPr>
      <w:r>
        <w:t>выбирает нестандартную дорогу в школу.</w:t>
      </w:r>
    </w:p>
    <w:p w14:paraId="33C6CCB2">
      <w:pPr>
        <w:pStyle w:val="8"/>
        <w:shd w:val="clear" w:color="auto" w:fill="auto"/>
        <w:spacing w:after="0" w:line="494" w:lineRule="exact"/>
        <w:ind w:firstLine="0"/>
        <w:jc w:val="left"/>
      </w:pPr>
      <w:r>
        <w:t>Агрессор (булли):</w:t>
      </w:r>
    </w:p>
    <w:p w14:paraId="56C65C18">
      <w:pPr>
        <w:pStyle w:val="11"/>
        <w:numPr>
          <w:ilvl w:val="0"/>
          <w:numId w:val="1"/>
        </w:numPr>
        <w:shd w:val="clear" w:color="auto" w:fill="auto"/>
        <w:tabs>
          <w:tab w:val="left" w:pos="710"/>
        </w:tabs>
        <w:spacing w:line="494" w:lineRule="exact"/>
        <w:ind w:left="720" w:right="20" w:hanging="360"/>
        <w:jc w:val="both"/>
      </w:pPr>
      <w:r>
        <w:t>вспыльчив, неуравновешен (дерётся, обзывается, ябедничает, кусается);</w:t>
      </w:r>
    </w:p>
    <w:p w14:paraId="5D918151">
      <w:pPr>
        <w:pStyle w:val="11"/>
        <w:numPr>
          <w:ilvl w:val="0"/>
          <w:numId w:val="1"/>
        </w:numPr>
        <w:shd w:val="clear" w:color="auto" w:fill="auto"/>
        <w:tabs>
          <w:tab w:val="left" w:pos="706"/>
        </w:tabs>
        <w:spacing w:line="494" w:lineRule="exact"/>
        <w:ind w:left="720" w:right="20" w:hanging="360"/>
        <w:jc w:val="both"/>
      </w:pPr>
      <w:r>
        <w:t>типичным агрессором, как правило, является ребёнок, более физически развитый, чем его сверстники, имеющий проблемы с успеваемостью, воспитывающийся в неблагополучной семье;</w:t>
      </w:r>
    </w:p>
    <w:p w14:paraId="3652FA82">
      <w:pPr>
        <w:pStyle w:val="11"/>
        <w:numPr>
          <w:ilvl w:val="0"/>
          <w:numId w:val="1"/>
        </w:numPr>
        <w:shd w:val="clear" w:color="auto" w:fill="auto"/>
        <w:tabs>
          <w:tab w:val="left" w:pos="706"/>
        </w:tabs>
        <w:spacing w:line="494" w:lineRule="exact"/>
        <w:ind w:left="720" w:right="20" w:hanging="360"/>
        <w:jc w:val="both"/>
      </w:pPr>
      <w:r>
        <w:t>ребёнок с завышенной самооценкой, постоянно вступает в споры, конфликты со сверстниками и взрослыми;</w:t>
      </w:r>
    </w:p>
    <w:p w14:paraId="392D2907">
      <w:pPr>
        <w:pStyle w:val="11"/>
        <w:numPr>
          <w:ilvl w:val="0"/>
          <w:numId w:val="1"/>
        </w:numPr>
        <w:shd w:val="clear" w:color="auto" w:fill="auto"/>
        <w:tabs>
          <w:tab w:val="left" w:pos="710"/>
        </w:tabs>
        <w:spacing w:line="494" w:lineRule="exact"/>
        <w:ind w:left="720" w:right="20" w:hanging="360"/>
        <w:jc w:val="both"/>
      </w:pPr>
      <w:r>
        <w:t>в раннем возрасте начинает проявлять асоциальное поведение (курить, прогуливать уроки, пробовать алкоголь, наркотики, вымогать деньги у одноклассников и младших школьников);</w:t>
      </w:r>
    </w:p>
    <w:p w14:paraId="4B26CB73">
      <w:pPr>
        <w:pStyle w:val="11"/>
        <w:numPr>
          <w:ilvl w:val="0"/>
          <w:numId w:val="1"/>
        </w:numPr>
        <w:shd w:val="clear" w:color="auto" w:fill="auto"/>
        <w:tabs>
          <w:tab w:val="left" w:pos="706"/>
        </w:tabs>
        <w:spacing w:line="494" w:lineRule="exact"/>
        <w:ind w:left="720" w:right="20" w:hanging="360"/>
        <w:jc w:val="both"/>
      </w:pPr>
      <w:r>
        <w:t>приносит домой дорогие безделушки, имеет собственные деньги, не объясняя причину их появления;</w:t>
      </w:r>
    </w:p>
    <w:p w14:paraId="5DEF6A1F">
      <w:pPr>
        <w:pStyle w:val="11"/>
        <w:numPr>
          <w:ilvl w:val="0"/>
          <w:numId w:val="1"/>
        </w:numPr>
        <w:shd w:val="clear" w:color="auto" w:fill="auto"/>
        <w:tabs>
          <w:tab w:val="left" w:pos="710"/>
        </w:tabs>
        <w:spacing w:line="494" w:lineRule="exact"/>
        <w:ind w:left="720" w:hanging="360"/>
        <w:jc w:val="both"/>
      </w:pPr>
      <w:r>
        <w:t>группируется со старшими подростками;</w:t>
      </w:r>
    </w:p>
    <w:p w14:paraId="0B0B6990">
      <w:pPr>
        <w:pStyle w:val="11"/>
        <w:numPr>
          <w:ilvl w:val="0"/>
          <w:numId w:val="1"/>
        </w:numPr>
        <w:shd w:val="clear" w:color="auto" w:fill="auto"/>
        <w:tabs>
          <w:tab w:val="left" w:pos="710"/>
        </w:tabs>
        <w:spacing w:line="494" w:lineRule="exact"/>
        <w:ind w:left="720" w:hanging="360"/>
        <w:jc w:val="both"/>
      </w:pPr>
      <w:r>
        <w:t>имеет садистские наклонности;</w:t>
      </w:r>
    </w:p>
    <w:p w14:paraId="76116982">
      <w:pPr>
        <w:pStyle w:val="11"/>
        <w:numPr>
          <w:ilvl w:val="0"/>
          <w:numId w:val="1"/>
        </w:numPr>
        <w:shd w:val="clear" w:color="auto" w:fill="auto"/>
        <w:tabs>
          <w:tab w:val="left" w:pos="715"/>
        </w:tabs>
        <w:spacing w:line="494" w:lineRule="exact"/>
        <w:ind w:left="720" w:hanging="360"/>
        <w:jc w:val="both"/>
      </w:pPr>
      <w:r>
        <w:t>стремительно переходит от спокойствия к злобе;</w:t>
      </w:r>
    </w:p>
    <w:p w14:paraId="71642C21">
      <w:pPr>
        <w:pStyle w:val="11"/>
        <w:numPr>
          <w:ilvl w:val="0"/>
          <w:numId w:val="1"/>
        </w:numPr>
        <w:shd w:val="clear" w:color="auto" w:fill="auto"/>
        <w:tabs>
          <w:tab w:val="left" w:pos="710"/>
        </w:tabs>
        <w:spacing w:line="494" w:lineRule="exact"/>
        <w:ind w:left="720" w:hanging="360"/>
        <w:jc w:val="both"/>
      </w:pPr>
      <w:r>
        <w:t>в игре навязывает друзьям свои правила;</w:t>
      </w:r>
    </w:p>
    <w:p w14:paraId="127B89CD">
      <w:pPr>
        <w:pStyle w:val="11"/>
        <w:numPr>
          <w:ilvl w:val="0"/>
          <w:numId w:val="1"/>
        </w:numPr>
        <w:shd w:val="clear" w:color="auto" w:fill="auto"/>
        <w:tabs>
          <w:tab w:val="left" w:pos="710"/>
        </w:tabs>
        <w:spacing w:line="494" w:lineRule="exact"/>
        <w:ind w:left="720" w:hanging="360"/>
        <w:jc w:val="both"/>
      </w:pPr>
      <w:r>
        <w:t>злопамятен, вместо того, чтобы забывать мелкие обиды;</w:t>
      </w:r>
    </w:p>
    <w:p w14:paraId="271C2C97">
      <w:pPr>
        <w:pStyle w:val="11"/>
        <w:numPr>
          <w:ilvl w:val="0"/>
          <w:numId w:val="1"/>
        </w:numPr>
        <w:shd w:val="clear" w:color="auto" w:fill="auto"/>
        <w:tabs>
          <w:tab w:val="left" w:pos="870"/>
        </w:tabs>
        <w:spacing w:after="162" w:line="270" w:lineRule="exact"/>
        <w:ind w:left="20" w:firstLine="500"/>
        <w:jc w:val="both"/>
      </w:pPr>
      <w:r>
        <w:t>игнорирует указания и легко раздражается;</w:t>
      </w:r>
    </w:p>
    <w:p w14:paraId="36C0A086">
      <w:pPr>
        <w:pStyle w:val="11"/>
        <w:numPr>
          <w:ilvl w:val="0"/>
          <w:numId w:val="1"/>
        </w:numPr>
        <w:shd w:val="clear" w:color="auto" w:fill="auto"/>
        <w:tabs>
          <w:tab w:val="left" w:pos="870"/>
        </w:tabs>
        <w:spacing w:line="270" w:lineRule="exact"/>
        <w:ind w:left="20" w:firstLine="500"/>
        <w:jc w:val="both"/>
      </w:pPr>
      <w:r>
        <w:t>введет себя так, будто ищет повод к ссоре;</w:t>
      </w:r>
    </w:p>
    <w:p w14:paraId="717CC4D5">
      <w:pPr>
        <w:pStyle w:val="11"/>
        <w:numPr>
          <w:ilvl w:val="0"/>
          <w:numId w:val="1"/>
        </w:numPr>
        <w:shd w:val="clear" w:color="auto" w:fill="auto"/>
        <w:tabs>
          <w:tab w:val="left" w:pos="870"/>
        </w:tabs>
        <w:ind w:left="20" w:firstLine="500"/>
        <w:jc w:val="both"/>
      </w:pPr>
      <w:r>
        <w:t>не уважает родителей или не считается с ними, особенно с мамой.</w:t>
      </w:r>
    </w:p>
    <w:p w14:paraId="30DF6FE2">
      <w:pPr>
        <w:pStyle w:val="8"/>
        <w:shd w:val="clear" w:color="auto" w:fill="auto"/>
        <w:spacing w:after="0" w:line="480" w:lineRule="exact"/>
        <w:ind w:left="1280" w:firstLine="0"/>
        <w:jc w:val="left"/>
      </w:pPr>
      <w:r>
        <w:t>«Три опасных заблуждения о буллинге»</w:t>
      </w:r>
    </w:p>
    <w:p w14:paraId="244957CF">
      <w:pPr>
        <w:pStyle w:val="11"/>
        <w:shd w:val="clear" w:color="auto" w:fill="auto"/>
        <w:ind w:left="20" w:right="20" w:firstLine="500"/>
        <w:jc w:val="both"/>
      </w:pPr>
      <w:r>
        <w:t>По данным статистики психологов, как отечественных, так и зарубежных, буллинг - достаточно распространенное явление в школе. До 10% детей регулярно (раз в неделю и чаще) и 55% эпизодически (время от времени) подвергаются издевательствам со стороны одноклассников. 26% матерей считают своих детей жертвами таких издевательств.</w:t>
      </w:r>
    </w:p>
    <w:p w14:paraId="34D2DAB8">
      <w:pPr>
        <w:pStyle w:val="8"/>
        <w:shd w:val="clear" w:color="auto" w:fill="auto"/>
        <w:spacing w:after="0" w:line="480" w:lineRule="exact"/>
        <w:ind w:left="20" w:right="20" w:firstLine="500"/>
      </w:pPr>
      <w:r>
        <w:t>Заблуждение 1. При травле нужно обеим сторонам сесть и разобраться, в чем причина.</w:t>
      </w:r>
    </w:p>
    <w:p w14:paraId="4A7E03B1">
      <w:pPr>
        <w:pStyle w:val="11"/>
        <w:shd w:val="clear" w:color="auto" w:fill="auto"/>
        <w:ind w:left="20" w:right="20" w:firstLine="500"/>
        <w:jc w:val="both"/>
      </w:pPr>
      <w:r>
        <w:t>Разбирательства и медиация хороши в случае конфликта. Конфликт существует там, где между сторонами наблюдаются разногласия и есть предмет борьбы. Участники конфликта могут влиять на его ход в зависимости от своих интересов.</w:t>
      </w:r>
    </w:p>
    <w:p w14:paraId="65DD4503">
      <w:pPr>
        <w:pStyle w:val="11"/>
        <w:shd w:val="clear" w:color="auto" w:fill="auto"/>
        <w:ind w:left="20" w:right="20" w:firstLine="500"/>
        <w:jc w:val="both"/>
      </w:pPr>
      <w:r>
        <w:t>В случае конфликта могут быть отрицательные эмоции, проявления насилия, трудности коммуникации. Медиатор конфликта поможет услышать друг друга без искажений и найти решение.</w:t>
      </w:r>
    </w:p>
    <w:p w14:paraId="4492DE5D">
      <w:pPr>
        <w:pStyle w:val="11"/>
        <w:shd w:val="clear" w:color="auto" w:fill="auto"/>
        <w:ind w:left="20" w:right="20" w:firstLine="500"/>
        <w:jc w:val="both"/>
      </w:pPr>
      <w:r>
        <w:rPr>
          <w:rStyle w:val="20"/>
        </w:rPr>
        <w:t xml:space="preserve">Буллинг </w:t>
      </w:r>
      <w:r>
        <w:t>- это преследование одного человека другим. Не нужно сводить агрессора и его жертву для разбирательств и примирения. Буллинг - это не проблема взаимоотношений двух людей. Это болезнь коллектива. Травля может быть только остановлена. Очень важно назвать явление: «Это травля, так делать нельзя!»</w:t>
      </w:r>
    </w:p>
    <w:p w14:paraId="15F391F6">
      <w:pPr>
        <w:pStyle w:val="8"/>
        <w:shd w:val="clear" w:color="auto" w:fill="auto"/>
        <w:spacing w:after="0" w:line="480" w:lineRule="exact"/>
        <w:ind w:left="20" w:right="20" w:firstLine="500"/>
      </w:pPr>
      <w:r>
        <w:t>Заблуждение 2. Жертва сама в чём-то виновата и должна измениться, чтобы ее не травили.</w:t>
      </w:r>
    </w:p>
    <w:p w14:paraId="754F427D">
      <w:pPr>
        <w:pStyle w:val="11"/>
        <w:shd w:val="clear" w:color="auto" w:fill="auto"/>
        <w:ind w:left="20" w:right="20" w:firstLine="500"/>
        <w:jc w:val="both"/>
      </w:pPr>
      <w:r>
        <w:t>Распространённый комментарий к постам о буллинге: раз тебя травят - с тобой что-то не так. Обвинение жертвы и поиск причины травли - это непонимание явления либо психологическая самозащита. Запрещено обвинять жертву и искать причину в ней. Травить могут любого. Что -то не так с булли, но не с жертвой!</w:t>
      </w:r>
    </w:p>
    <w:p w14:paraId="7DBE12F6">
      <w:pPr>
        <w:pStyle w:val="8"/>
        <w:shd w:val="clear" w:color="auto" w:fill="auto"/>
        <w:spacing w:after="0" w:line="480" w:lineRule="exact"/>
        <w:ind w:firstLine="580"/>
      </w:pPr>
      <w:r>
        <w:t>Заблуждение 3. Буллинг неизбежен и даже полезен.</w:t>
      </w:r>
    </w:p>
    <w:p w14:paraId="02F08CA6">
      <w:pPr>
        <w:pStyle w:val="11"/>
        <w:shd w:val="clear" w:color="auto" w:fill="auto"/>
        <w:ind w:right="20" w:firstLine="580"/>
        <w:jc w:val="both"/>
      </w:pPr>
      <w:r>
        <w:t>К сожалению, многие из нас в детстве столкнулись с буллингом. Мы справились и пережили травлю самостоятельно. Многие считают буллинг обычным явлением.</w:t>
      </w:r>
    </w:p>
    <w:p w14:paraId="29A1EDAA">
      <w:pPr>
        <w:pStyle w:val="11"/>
        <w:shd w:val="clear" w:color="auto" w:fill="auto"/>
        <w:ind w:right="20" w:firstLine="580"/>
        <w:jc w:val="both"/>
      </w:pPr>
      <w:r>
        <w:t>Травля - это насилие. Насилие - это не норма. В обстановке насилия, ребёнок может рано стать взрослым с точки зрения функций, но эмоционально повзрослеть не может. Это иллюзия, что буллинг ведёт к зрелости. Насилие может привести л</w:t>
      </w:r>
      <w:r>
        <w:rPr>
          <w:rStyle w:val="15"/>
        </w:rPr>
        <w:t>ишь</w:t>
      </w:r>
      <w:r>
        <w:t xml:space="preserve"> к застреванию в развитии.</w:t>
      </w:r>
    </w:p>
    <w:p w14:paraId="4325DB26">
      <w:pPr>
        <w:pStyle w:val="11"/>
        <w:shd w:val="clear" w:color="auto" w:fill="auto"/>
        <w:ind w:right="20" w:firstLine="580"/>
        <w:jc w:val="both"/>
      </w:pPr>
      <w:r>
        <w:t>Дети взрослеют в безопасности. Когда ребёнок чувствует надежную защиту, он дерзает, мечтает, играет, учится, напитывается любовью, принятием - и отделяется от взрослого. Становится самостоятельным и зрелым.</w:t>
      </w:r>
    </w:p>
    <w:p w14:paraId="383FB7E5">
      <w:pPr>
        <w:pStyle w:val="11"/>
        <w:shd w:val="clear" w:color="auto" w:fill="auto"/>
        <w:ind w:right="20" w:firstLine="580"/>
        <w:jc w:val="both"/>
      </w:pPr>
      <w:r>
        <w:t>Очень важно признавать травлю - недопустимой. До тех пор, пока насилие будет считаться нормой - проблема буллинга не исчезнет.</w:t>
      </w:r>
    </w:p>
    <w:p w14:paraId="7D884402">
      <w:pPr>
        <w:pStyle w:val="8"/>
        <w:shd w:val="clear" w:color="auto" w:fill="auto"/>
        <w:spacing w:after="0" w:line="480" w:lineRule="exact"/>
        <w:ind w:left="20" w:firstLine="0"/>
        <w:jc w:val="center"/>
      </w:pPr>
      <w:r>
        <w:t>Шаги родителя по защите ребенка в ситуации буллинга:</w:t>
      </w:r>
    </w:p>
    <w:p w14:paraId="264012E9">
      <w:pPr>
        <w:pStyle w:val="11"/>
        <w:numPr>
          <w:ilvl w:val="0"/>
          <w:numId w:val="4"/>
        </w:numPr>
        <w:shd w:val="clear" w:color="auto" w:fill="auto"/>
        <w:tabs>
          <w:tab w:val="left" w:pos="998"/>
        </w:tabs>
        <w:ind w:right="20" w:firstLine="580"/>
        <w:jc w:val="both"/>
      </w:pPr>
      <w:r>
        <w:t>Обращаемся к классному руководителю, психологу, социальному педагогу, директору школы, в комиссию по делам несовершеннолетних, инспектору по делам несовершеннолетних. Регулярно общаемся с представителями школы, разговариваем со своим ребенком, показываем ребенку, что помимо школы есть множество интересных вещеи: кружки, блоги, путешествия, спорт и настоящие друзья. Объясняем, что проблема не в нем. Да, отношения с этими людьми не сложились, но в жизни и не бывает, чтобы тебя любили все. Мир безграничен, если не получается в одном месте</w:t>
      </w:r>
    </w:p>
    <w:p w14:paraId="09A16681">
      <w:pPr>
        <w:pStyle w:val="11"/>
        <w:numPr>
          <w:ilvl w:val="0"/>
          <w:numId w:val="3"/>
        </w:numPr>
        <w:shd w:val="clear" w:color="auto" w:fill="auto"/>
        <w:tabs>
          <w:tab w:val="left" w:pos="216"/>
        </w:tabs>
        <w:ind w:firstLine="0"/>
        <w:jc w:val="left"/>
      </w:pPr>
      <w:r>
        <w:t>получится в другом!</w:t>
      </w:r>
    </w:p>
    <w:p w14:paraId="06F2EDEA">
      <w:pPr>
        <w:pStyle w:val="11"/>
        <w:numPr>
          <w:ilvl w:val="0"/>
          <w:numId w:val="4"/>
        </w:numPr>
        <w:shd w:val="clear" w:color="auto" w:fill="auto"/>
        <w:tabs>
          <w:tab w:val="left" w:pos="960"/>
        </w:tabs>
        <w:ind w:right="20" w:firstLine="580"/>
        <w:jc w:val="both"/>
      </w:pPr>
      <w:r>
        <w:t>Собираем доказательную базу: скриншоты, оскорбления, ссылки, показания одноклассников и свидетелем, заключения о поломках вещеи, справки о побоях, фото «плевков в портфель», кэш в гугле и т.д.</w:t>
      </w:r>
    </w:p>
    <w:p w14:paraId="45CB62D6">
      <w:pPr>
        <w:pStyle w:val="11"/>
        <w:shd w:val="clear" w:color="auto" w:fill="auto"/>
        <w:ind w:right="20" w:firstLine="580"/>
        <w:jc w:val="both"/>
        <w:sectPr>
          <w:type w:val="continuous"/>
          <w:pgSz w:w="11909" w:h="16838"/>
          <w:pgMar w:top="1003" w:right="1261" w:bottom="1213" w:left="1269" w:header="0" w:footer="3" w:gutter="0"/>
          <w:cols w:space="720" w:num="1"/>
          <w:docGrid w:linePitch="360" w:charSpace="0"/>
        </w:sectPr>
      </w:pPr>
      <w:r>
        <w:t>Анализируем аккаунты зачинщиков травли в социальных сетях - в каких группах состоят, что постят, как разговаривают. Это поможет при составлении характеристики обидчиков.</w:t>
      </w:r>
    </w:p>
    <w:p w14:paraId="1A85D0CF">
      <w:pPr>
        <w:pStyle w:val="2"/>
        <w:keepNext w:val="0"/>
        <w:keepLines w:val="0"/>
        <w:widowControl/>
        <w:suppressLineNumbers w:val="0"/>
        <w:shd w:val="clear" w:fill="FFFFFF"/>
        <w:spacing w:before="288" w:beforeAutospacing="0" w:after="192" w:afterAutospacing="0" w:line="480" w:lineRule="atLeast"/>
        <w:ind w:left="0" w:firstLine="0"/>
        <w:jc w:val="center"/>
        <w:rPr>
          <w:rFonts w:ascii="1)" w:hAnsi="1)" w:eastAsia="1)" w:cs="1)"/>
          <w:b/>
          <w:bCs/>
          <w:i w:val="0"/>
          <w:iCs w:val="0"/>
          <w:caps w:val="0"/>
          <w:color w:val="C00000"/>
          <w:spacing w:val="0"/>
          <w:sz w:val="38"/>
          <w:szCs w:val="38"/>
        </w:rPr>
      </w:pPr>
      <w:r>
        <w:rPr>
          <w:rFonts w:hint="default" w:ascii="1)" w:hAnsi="1)" w:eastAsia="1)" w:cs="1)"/>
          <w:b/>
          <w:bCs/>
          <w:i w:val="0"/>
          <w:iCs w:val="0"/>
          <w:caps w:val="0"/>
          <w:color w:val="C00000"/>
          <w:spacing w:val="0"/>
          <w:sz w:val="38"/>
          <w:szCs w:val="38"/>
          <w:shd w:val="clear" w:fill="FFFFFF"/>
        </w:rPr>
        <w:t>Телефоны доверия в кризисных ситуациях для детей и родителей:</w:t>
      </w:r>
    </w:p>
    <w:p w14:paraId="6CE7D2DF">
      <w:pPr>
        <w:pStyle w:val="6"/>
        <w:keepNext w:val="0"/>
        <w:keepLines w:val="0"/>
        <w:widowControl/>
        <w:suppressLineNumbers w:val="0"/>
        <w:shd w:val="clear" w:fill="FFFFFF"/>
        <w:spacing w:before="72" w:beforeAutospacing="0"/>
        <w:ind w:left="0" w:firstLine="0"/>
        <w:jc w:val="left"/>
        <w:rPr>
          <w:rStyle w:val="7"/>
          <w:rFonts w:hint="default" w:ascii="Montserrat" w:hAnsi="Montserrat" w:eastAsia="Montserrat" w:cs="Montserrat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</w:pPr>
    </w:p>
    <w:p w14:paraId="692A99A4">
      <w:pPr>
        <w:pStyle w:val="6"/>
        <w:keepNext w:val="0"/>
        <w:keepLines w:val="0"/>
        <w:widowControl/>
        <w:suppressLineNumbers w:val="0"/>
        <w:shd w:val="clear" w:fill="FFFFFF"/>
        <w:spacing w:before="72" w:beforeAutospacing="0"/>
        <w:ind w:left="0" w:firstLine="0"/>
        <w:jc w:val="left"/>
        <w:rPr>
          <w:rFonts w:ascii="Montserrat" w:hAnsi="Montserrat" w:eastAsia="Montserrat" w:cs="Montserrat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Style w:val="7"/>
          <w:rFonts w:hint="default" w:ascii="Montserrat" w:hAnsi="Montserrat" w:eastAsia="Montserrat" w:cs="Montserrat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Всероссийский телефон доверия для детей и подростков и их родителей</w:t>
      </w:r>
      <w:r>
        <w:rPr>
          <w:rStyle w:val="7"/>
          <w:rFonts w:hint="default" w:ascii="Times New Roman" w:hAnsi="Times New Roman" w:eastAsia="Montserrat" w:cs="Times New Roman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:</w:t>
      </w:r>
      <w:r>
        <w:rPr>
          <w:rFonts w:hint="default" w:ascii="Montserrat" w:hAnsi="Montserrat" w:eastAsia="Montserrat" w:cs="Montserrat"/>
          <w:i w:val="0"/>
          <w:iCs w:val="0"/>
          <w:caps w:val="0"/>
          <w:color w:val="000000"/>
          <w:spacing w:val="0"/>
          <w:sz w:val="19"/>
          <w:szCs w:val="19"/>
          <w:shd w:val="clear" w:fill="FFFFFF"/>
        </w:rPr>
        <w:t> </w:t>
      </w:r>
      <w:r>
        <w:rPr>
          <w:rStyle w:val="7"/>
          <w:rFonts w:hint="default" w:ascii="Times New Roman" w:hAnsi="Times New Roman" w:eastAsia="Montserrat" w:cs="Times New Roman"/>
          <w:i w:val="0"/>
          <w:iCs w:val="0"/>
          <w:caps w:val="0"/>
          <w:color w:val="0070C0"/>
          <w:spacing w:val="0"/>
          <w:sz w:val="30"/>
          <w:szCs w:val="30"/>
          <w:shd w:val="clear" w:fill="FFFFFF"/>
        </w:rPr>
        <w:t>8 800 2000 122</w:t>
      </w:r>
    </w:p>
    <w:p w14:paraId="2336E4B7">
      <w:pPr>
        <w:pStyle w:val="6"/>
        <w:keepNext w:val="0"/>
        <w:keepLines w:val="0"/>
        <w:widowControl/>
        <w:suppressLineNumbers w:val="0"/>
        <w:shd w:val="clear" w:fill="FFFFFF"/>
        <w:spacing w:before="72" w:beforeAutospacing="0"/>
        <w:ind w:left="0" w:firstLine="0"/>
        <w:jc w:val="left"/>
        <w:rPr>
          <w:rFonts w:hint="default" w:ascii="Montserrat" w:hAnsi="Montserrat" w:eastAsia="Montserrat" w:cs="Montserrat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Style w:val="7"/>
          <w:rFonts w:hint="default" w:ascii="Montserrat" w:hAnsi="Montserrat" w:eastAsia="Montserrat" w:cs="Montserrat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➖Кризисная линия доверия: </w:t>
      </w:r>
      <w:r>
        <w:rPr>
          <w:rStyle w:val="7"/>
          <w:rFonts w:hint="default" w:ascii="Times New Roman" w:hAnsi="Times New Roman" w:eastAsia="Montserrat" w:cs="Times New Roman"/>
          <w:i w:val="0"/>
          <w:iCs w:val="0"/>
          <w:caps w:val="0"/>
          <w:color w:val="0070C0"/>
          <w:spacing w:val="0"/>
          <w:sz w:val="30"/>
          <w:szCs w:val="30"/>
          <w:shd w:val="clear" w:fill="FFFFFF"/>
        </w:rPr>
        <w:t>8 800 100 4994</w:t>
      </w:r>
    </w:p>
    <w:p w14:paraId="1DDA2417">
      <w:pPr>
        <w:pStyle w:val="6"/>
        <w:keepNext w:val="0"/>
        <w:keepLines w:val="0"/>
        <w:widowControl/>
        <w:suppressLineNumbers w:val="0"/>
        <w:shd w:val="clear" w:fill="FFFFFF"/>
        <w:spacing w:before="72" w:beforeAutospacing="0"/>
        <w:ind w:left="0" w:firstLine="0"/>
        <w:jc w:val="left"/>
        <w:rPr>
          <w:rFonts w:hint="default" w:ascii="Montserrat" w:hAnsi="Montserrat" w:eastAsia="Montserrat" w:cs="Montserrat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Style w:val="7"/>
          <w:rFonts w:hint="default" w:ascii="Montserrat" w:hAnsi="Montserrat" w:eastAsia="Montserrat" w:cs="Montserrat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➖Уполномоченный по правам ребенка в Республике Бурятия</w:t>
      </w:r>
      <w:r>
        <w:rPr>
          <w:rStyle w:val="7"/>
          <w:rFonts w:hint="default" w:ascii="Times New Roman" w:hAnsi="Times New Roman" w:eastAsia="Montserrat" w:cs="Times New Roman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:</w:t>
      </w:r>
      <w:r>
        <w:rPr>
          <w:rFonts w:hint="default" w:ascii="Montserrat" w:hAnsi="Montserrat" w:eastAsia="Montserrat" w:cs="Montserrat"/>
          <w:i w:val="0"/>
          <w:iCs w:val="0"/>
          <w:caps w:val="0"/>
          <w:color w:val="000000"/>
          <w:spacing w:val="0"/>
          <w:sz w:val="19"/>
          <w:szCs w:val="19"/>
          <w:shd w:val="clear" w:fill="FFFFFF"/>
        </w:rPr>
        <w:t> </w:t>
      </w:r>
      <w:r>
        <w:rPr>
          <w:rStyle w:val="7"/>
          <w:rFonts w:hint="default" w:ascii="Times New Roman" w:hAnsi="Times New Roman" w:eastAsia="Montserrat" w:cs="Times New Roman"/>
          <w:i w:val="0"/>
          <w:iCs w:val="0"/>
          <w:caps w:val="0"/>
          <w:color w:val="0070C0"/>
          <w:spacing w:val="0"/>
          <w:sz w:val="30"/>
          <w:szCs w:val="30"/>
          <w:shd w:val="clear" w:fill="FFFFFF"/>
        </w:rPr>
        <w:t>8 (3012) 212879</w:t>
      </w:r>
    </w:p>
    <w:p w14:paraId="3A12E8F4">
      <w:pPr>
        <w:pStyle w:val="6"/>
        <w:keepNext w:val="0"/>
        <w:keepLines w:val="0"/>
        <w:widowControl/>
        <w:suppressLineNumbers w:val="0"/>
        <w:shd w:val="clear" w:fill="FFFFFF"/>
        <w:spacing w:before="72" w:beforeAutospacing="0"/>
        <w:ind w:left="0" w:firstLine="0"/>
        <w:jc w:val="left"/>
        <w:rPr>
          <w:rFonts w:hint="default" w:ascii="Montserrat" w:hAnsi="Montserrat" w:eastAsia="Montserrat" w:cs="Montserrat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Style w:val="7"/>
          <w:rFonts w:hint="default" w:ascii="Montserrat" w:hAnsi="Montserrat" w:eastAsia="Montserrat" w:cs="Montserrat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➖«Дети онлайн» (любые виды помощи и консультации тем, кто столкнулся с виртуальным преследованием, домогательствами, шантажом, мошенничеством, несанкционированным доступом к личному компьютеру через интернет или мобильную связь): </w:t>
      </w:r>
      <w:r>
        <w:rPr>
          <w:rStyle w:val="7"/>
          <w:rFonts w:hint="default" w:ascii="Times New Roman" w:hAnsi="Times New Roman" w:eastAsia="Montserrat" w:cs="Times New Roman"/>
          <w:i w:val="0"/>
          <w:iCs w:val="0"/>
          <w:caps w:val="0"/>
          <w:color w:val="0070C0"/>
          <w:spacing w:val="0"/>
          <w:sz w:val="30"/>
          <w:szCs w:val="30"/>
          <w:shd w:val="clear" w:fill="FFFFFF"/>
        </w:rPr>
        <w:t>8 800 25 000 15</w:t>
      </w:r>
    </w:p>
    <w:p w14:paraId="1E2D169B">
      <w:pPr>
        <w:pStyle w:val="6"/>
        <w:keepNext w:val="0"/>
        <w:keepLines w:val="0"/>
        <w:widowControl/>
        <w:suppressLineNumbers w:val="0"/>
        <w:shd w:val="clear" w:fill="FFFFFF"/>
        <w:spacing w:before="72" w:beforeAutospacing="0"/>
        <w:ind w:left="0" w:firstLine="0"/>
        <w:jc w:val="left"/>
        <w:rPr>
          <w:rFonts w:hint="default" w:ascii="Montserrat" w:hAnsi="Montserrat" w:eastAsia="Montserrat" w:cs="Montserrat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Style w:val="7"/>
          <w:rFonts w:hint="default" w:ascii="Montserrat" w:hAnsi="Montserrat" w:eastAsia="Montserrat" w:cs="Montserrat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➖</w:t>
      </w:r>
      <w:r>
        <w:rPr>
          <w:rStyle w:val="7"/>
          <w:rFonts w:hint="default" w:ascii="Times New Roman" w:hAnsi="Times New Roman" w:eastAsia="Montserrat" w:cs="Times New Roman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Центр диагностики и консультирования при Комитете образования администрации г. Улан-Удэ: </w:t>
      </w:r>
      <w:r>
        <w:rPr>
          <w:rStyle w:val="7"/>
          <w:rFonts w:hint="default" w:ascii="Times New Roman" w:hAnsi="Times New Roman" w:eastAsia="Montserrat" w:cs="Times New Roman"/>
          <w:i w:val="0"/>
          <w:iCs w:val="0"/>
          <w:caps w:val="0"/>
          <w:color w:val="0070C0"/>
          <w:spacing w:val="0"/>
          <w:sz w:val="30"/>
          <w:szCs w:val="30"/>
          <w:shd w:val="clear" w:fill="FFFFFF"/>
        </w:rPr>
        <w:t>8 (301) 255-38-17</w:t>
      </w:r>
    </w:p>
    <w:p w14:paraId="20FE468F">
      <w:pPr>
        <w:pStyle w:val="6"/>
        <w:keepNext w:val="0"/>
        <w:keepLines w:val="0"/>
        <w:widowControl/>
        <w:suppressLineNumbers w:val="0"/>
        <w:shd w:val="clear" w:fill="FFFFFF"/>
        <w:spacing w:before="72" w:beforeAutospacing="0"/>
        <w:ind w:left="0" w:firstLine="0"/>
        <w:jc w:val="left"/>
        <w:rPr>
          <w:rFonts w:hint="default" w:ascii="Montserrat" w:hAnsi="Montserrat" w:eastAsia="Montserrat" w:cs="Montserrat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Style w:val="7"/>
          <w:rFonts w:hint="default" w:ascii="Montserrat" w:hAnsi="Montserrat" w:eastAsia="Montserrat" w:cs="Montserrat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➖Республиканский наркологический диспансер:</w:t>
      </w:r>
    </w:p>
    <w:p w14:paraId="6C07AD6E">
      <w:pPr>
        <w:pStyle w:val="6"/>
        <w:keepNext w:val="0"/>
        <w:keepLines w:val="0"/>
        <w:widowControl/>
        <w:suppressLineNumbers w:val="0"/>
        <w:shd w:val="clear" w:fill="FFFFFF"/>
        <w:spacing w:before="72" w:beforeAutospacing="0"/>
        <w:ind w:left="0" w:firstLine="0"/>
        <w:jc w:val="left"/>
        <w:rPr>
          <w:rFonts w:hint="default" w:ascii="Montserrat" w:hAnsi="Montserrat" w:eastAsia="Montserrat" w:cs="Montserrat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Style w:val="7"/>
          <w:rFonts w:hint="default" w:ascii="Times New Roman" w:hAnsi="Times New Roman" w:eastAsia="Montserrat" w:cs="Times New Roman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Горячая линия - </w:t>
      </w:r>
      <w:r>
        <w:rPr>
          <w:rStyle w:val="7"/>
          <w:rFonts w:hint="default" w:ascii="Times New Roman" w:hAnsi="Times New Roman" w:eastAsia="Montserrat" w:cs="Times New Roman"/>
          <w:i w:val="0"/>
          <w:iCs w:val="0"/>
          <w:caps w:val="0"/>
          <w:color w:val="0070C0"/>
          <w:spacing w:val="0"/>
          <w:sz w:val="30"/>
          <w:szCs w:val="30"/>
          <w:shd w:val="clear" w:fill="FFFFFF"/>
        </w:rPr>
        <w:t>8(3012)37 94 11 </w:t>
      </w:r>
      <w:r>
        <w:rPr>
          <w:rStyle w:val="7"/>
          <w:rFonts w:hint="default" w:ascii="Times New Roman" w:hAnsi="Times New Roman" w:eastAsia="Montserrat" w:cs="Times New Roman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Телефон доверия – </w:t>
      </w:r>
      <w:r>
        <w:rPr>
          <w:rStyle w:val="7"/>
          <w:rFonts w:hint="default" w:ascii="Times New Roman" w:hAnsi="Times New Roman" w:eastAsia="Montserrat" w:cs="Times New Roman"/>
          <w:i w:val="0"/>
          <w:iCs w:val="0"/>
          <w:caps w:val="0"/>
          <w:color w:val="0070C0"/>
          <w:spacing w:val="0"/>
          <w:sz w:val="30"/>
          <w:szCs w:val="30"/>
          <w:shd w:val="clear" w:fill="FFFFFF"/>
        </w:rPr>
        <w:t>89244565911</w:t>
      </w:r>
    </w:p>
    <w:p w14:paraId="1D98DF79">
      <w:pPr>
        <w:pStyle w:val="6"/>
        <w:keepNext w:val="0"/>
        <w:keepLines w:val="0"/>
        <w:widowControl/>
        <w:suppressLineNumbers w:val="0"/>
        <w:shd w:val="clear" w:fill="FFFFFF"/>
        <w:spacing w:before="72" w:beforeAutospacing="0"/>
        <w:ind w:left="0" w:firstLine="0"/>
        <w:jc w:val="left"/>
        <w:rPr>
          <w:rFonts w:hint="default" w:ascii="Montserrat" w:hAnsi="Montserrat" w:eastAsia="Montserrat" w:cs="Montserrat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Style w:val="7"/>
          <w:rFonts w:hint="default" w:ascii="Montserrat" w:hAnsi="Montserrat" w:eastAsia="Montserrat" w:cs="Montserrat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➖Телефон доверия Республиканского психоневрологического диспансера: </w:t>
      </w:r>
      <w:r>
        <w:rPr>
          <w:rStyle w:val="7"/>
          <w:rFonts w:hint="default" w:ascii="Times New Roman" w:hAnsi="Times New Roman" w:eastAsia="Montserrat" w:cs="Times New Roman"/>
          <w:i w:val="0"/>
          <w:iCs w:val="0"/>
          <w:caps w:val="0"/>
          <w:color w:val="0070C0"/>
          <w:spacing w:val="0"/>
          <w:sz w:val="30"/>
          <w:szCs w:val="30"/>
          <w:shd w:val="clear" w:fill="FFFFFF"/>
        </w:rPr>
        <w:t>668311</w:t>
      </w:r>
    </w:p>
    <w:p w14:paraId="6861021D">
      <w:pPr>
        <w:pStyle w:val="6"/>
        <w:keepNext w:val="0"/>
        <w:keepLines w:val="0"/>
        <w:widowControl/>
        <w:suppressLineNumbers w:val="0"/>
        <w:shd w:val="clear" w:fill="FFFFFF"/>
        <w:spacing w:before="72" w:beforeAutospacing="0"/>
        <w:ind w:left="0" w:firstLine="0"/>
        <w:jc w:val="left"/>
        <w:rPr>
          <w:rFonts w:hint="default" w:ascii="Montserrat" w:hAnsi="Montserrat" w:eastAsia="Montserrat" w:cs="Montserrat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Style w:val="7"/>
          <w:rFonts w:hint="default" w:ascii="Montserrat" w:hAnsi="Montserrat" w:eastAsia="Montserrat" w:cs="Montserrat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➖Сообщить о незаконной продаже психоактивных веществ несовершеннолетним Вы можете по телефонам МВД: </w:t>
      </w:r>
      <w:r>
        <w:rPr>
          <w:rStyle w:val="7"/>
          <w:rFonts w:hint="default" w:ascii="Times New Roman" w:hAnsi="Times New Roman" w:eastAsia="Montserrat" w:cs="Times New Roman"/>
          <w:i w:val="0"/>
          <w:iCs w:val="0"/>
          <w:caps w:val="0"/>
          <w:color w:val="0070C0"/>
          <w:spacing w:val="0"/>
          <w:sz w:val="30"/>
          <w:szCs w:val="30"/>
          <w:shd w:val="clear" w:fill="FFFFFF"/>
        </w:rPr>
        <w:t>102, 112</w:t>
      </w:r>
    </w:p>
    <w:p w14:paraId="3B135D34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1)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ontserra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C97894"/>
    <w:multiLevelType w:val="multilevel"/>
    <w:tmpl w:val="0DC97894"/>
    <w:lvl w:ilvl="0" w:tentative="0">
      <w:start w:val="1"/>
      <w:numFmt w:val="bullet"/>
      <w:lvlText w:val="-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3F45786B"/>
    <w:multiLevelType w:val="multilevel"/>
    <w:tmpl w:val="3F45786B"/>
    <w:lvl w:ilvl="0" w:tentative="0">
      <w:start w:val="1"/>
      <w:numFmt w:val="decimal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">
    <w:nsid w:val="47217ECB"/>
    <w:multiLevelType w:val="multilevel"/>
    <w:tmpl w:val="47217ECB"/>
    <w:lvl w:ilvl="0" w:tentative="0">
      <w:start w:val="1"/>
      <w:numFmt w:val="decimal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75AF7F66"/>
    <w:multiLevelType w:val="multilevel"/>
    <w:tmpl w:val="75AF7F66"/>
    <w:lvl w:ilvl="0" w:tentative="0">
      <w:start w:val="1"/>
      <w:numFmt w:val="bullet"/>
      <w:lvlText w:val="•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6CE"/>
    <w:rsid w:val="002C6469"/>
    <w:rsid w:val="003C56CE"/>
    <w:rsid w:val="009E2BF8"/>
    <w:rsid w:val="4C295564"/>
    <w:rsid w:val="6162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  <w:style w:type="paragraph" w:styleId="2">
    <w:name w:val="heading 1"/>
    <w:next w:val="1"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semiHidden/>
    <w:unhideWhenUsed/>
    <w:qFormat/>
    <w:uiPriority w:val="99"/>
    <w:rPr>
      <w:color w:val="0000FF"/>
      <w:u w:val="single"/>
    </w:rPr>
  </w:style>
  <w:style w:type="paragraph" w:styleId="6">
    <w:name w:val="Normal (Web)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7">
    <w:name w:val="Strong"/>
    <w:basedOn w:val="3"/>
    <w:qFormat/>
    <w:uiPriority w:val="22"/>
    <w:rPr>
      <w:b/>
      <w:bCs/>
    </w:rPr>
  </w:style>
  <w:style w:type="paragraph" w:customStyle="1" w:styleId="8">
    <w:name w:val="Body text (2)"/>
    <w:basedOn w:val="1"/>
    <w:link w:val="19"/>
    <w:qFormat/>
    <w:uiPriority w:val="0"/>
    <w:pPr>
      <w:shd w:val="clear" w:color="auto" w:fill="FFFFFF"/>
      <w:spacing w:after="2340" w:line="322" w:lineRule="exact"/>
      <w:ind w:hanging="1700"/>
      <w:jc w:val="both"/>
    </w:pPr>
    <w:rPr>
      <w:rFonts w:ascii="Times New Roman" w:hAnsi="Times New Roman" w:eastAsia="Times New Roman" w:cs="Times New Roman"/>
      <w:b/>
      <w:bCs/>
      <w:sz w:val="27"/>
      <w:szCs w:val="27"/>
    </w:rPr>
  </w:style>
  <w:style w:type="paragraph" w:customStyle="1" w:styleId="9">
    <w:name w:val="Body text (5)"/>
    <w:basedOn w:val="1"/>
    <w:link w:val="17"/>
    <w:qFormat/>
    <w:uiPriority w:val="0"/>
    <w:pPr>
      <w:shd w:val="clear" w:color="auto" w:fill="FFFFFF"/>
      <w:spacing w:line="480" w:lineRule="exact"/>
    </w:pPr>
    <w:rPr>
      <w:rFonts w:ascii="Times New Roman" w:hAnsi="Times New Roman" w:eastAsia="Times New Roman" w:cs="Times New Roman"/>
      <w:b/>
      <w:bCs/>
      <w:i/>
      <w:iCs/>
      <w:sz w:val="28"/>
      <w:szCs w:val="28"/>
    </w:rPr>
  </w:style>
  <w:style w:type="paragraph" w:customStyle="1" w:styleId="10">
    <w:name w:val="Body text (3)"/>
    <w:basedOn w:val="1"/>
    <w:qFormat/>
    <w:uiPriority w:val="0"/>
    <w:pPr>
      <w:shd w:val="clear" w:color="auto" w:fill="FFFFFF"/>
      <w:spacing w:line="480" w:lineRule="exact"/>
      <w:ind w:hanging="460"/>
      <w:jc w:val="both"/>
    </w:pPr>
    <w:rPr>
      <w:rFonts w:ascii="Times New Roman" w:hAnsi="Times New Roman" w:eastAsia="Times New Roman" w:cs="Times New Roman"/>
      <w:i/>
      <w:iCs/>
      <w:sz w:val="27"/>
      <w:szCs w:val="27"/>
    </w:rPr>
  </w:style>
  <w:style w:type="paragraph" w:customStyle="1" w:styleId="11">
    <w:name w:val="Body text2"/>
    <w:basedOn w:val="1"/>
    <w:link w:val="14"/>
    <w:qFormat/>
    <w:uiPriority w:val="0"/>
    <w:pPr>
      <w:shd w:val="clear" w:color="auto" w:fill="FFFFFF"/>
      <w:spacing w:line="480" w:lineRule="exact"/>
      <w:ind w:hanging="460"/>
      <w:jc w:val="right"/>
    </w:pPr>
    <w:rPr>
      <w:rFonts w:ascii="Times New Roman" w:hAnsi="Times New Roman" w:eastAsia="Times New Roman" w:cs="Times New Roman"/>
      <w:sz w:val="27"/>
      <w:szCs w:val="27"/>
    </w:rPr>
  </w:style>
  <w:style w:type="paragraph" w:customStyle="1" w:styleId="12">
    <w:name w:val="Body text (4)"/>
    <w:basedOn w:val="1"/>
    <w:qFormat/>
    <w:uiPriority w:val="0"/>
    <w:pPr>
      <w:shd w:val="clear" w:color="auto" w:fill="FFFFFF"/>
      <w:spacing w:line="0" w:lineRule="atLeast"/>
      <w:jc w:val="right"/>
    </w:pPr>
    <w:rPr>
      <w:rFonts w:ascii="Times New Roman" w:hAnsi="Times New Roman" w:eastAsia="Times New Roman" w:cs="Times New Roman"/>
      <w:b/>
      <w:bCs/>
      <w:sz w:val="20"/>
      <w:szCs w:val="20"/>
    </w:rPr>
  </w:style>
  <w:style w:type="character" w:customStyle="1" w:styleId="13">
    <w:name w:val="Body text + Italic"/>
    <w:basedOn w:val="14"/>
    <w:qFormat/>
    <w:uiPriority w:val="0"/>
    <w:rPr>
      <w:i/>
      <w:iCs/>
      <w:color w:val="000000"/>
      <w:spacing w:val="0"/>
      <w:w w:val="100"/>
      <w:position w:val="0"/>
      <w:lang w:val="ru-RU"/>
    </w:rPr>
  </w:style>
  <w:style w:type="character" w:customStyle="1" w:styleId="14">
    <w:name w:val="Body text_"/>
    <w:basedOn w:val="3"/>
    <w:link w:val="11"/>
    <w:qFormat/>
    <w:uiPriority w:val="0"/>
    <w:rPr>
      <w:rFonts w:ascii="Times New Roman" w:hAnsi="Times New Roman" w:eastAsia="Times New Roman" w:cs="Times New Roman"/>
      <w:sz w:val="27"/>
      <w:szCs w:val="27"/>
    </w:rPr>
  </w:style>
  <w:style w:type="character" w:customStyle="1" w:styleId="15">
    <w:name w:val="Body text"/>
    <w:basedOn w:val="14"/>
    <w:qFormat/>
    <w:uiPriority w:val="0"/>
    <w:rPr>
      <w:color w:val="000000"/>
      <w:spacing w:val="0"/>
      <w:w w:val="100"/>
      <w:position w:val="0"/>
      <w:u w:val="single"/>
      <w:lang w:val="ru-RU"/>
    </w:rPr>
  </w:style>
  <w:style w:type="character" w:customStyle="1" w:styleId="16">
    <w:name w:val="Body text (5) + 27 pt;Not Italic"/>
    <w:basedOn w:val="17"/>
    <w:qFormat/>
    <w:uiPriority w:val="0"/>
    <w:rPr>
      <w:color w:val="000000"/>
      <w:spacing w:val="0"/>
      <w:w w:val="100"/>
      <w:position w:val="0"/>
      <w:sz w:val="54"/>
      <w:szCs w:val="54"/>
      <w:lang w:val="ru-RU"/>
    </w:rPr>
  </w:style>
  <w:style w:type="character" w:customStyle="1" w:styleId="17">
    <w:name w:val="Body text (5)_"/>
    <w:basedOn w:val="3"/>
    <w:link w:val="9"/>
    <w:qFormat/>
    <w:uiPriority w:val="0"/>
    <w:rPr>
      <w:rFonts w:ascii="Times New Roman" w:hAnsi="Times New Roman" w:eastAsia="Times New Roman" w:cs="Times New Roman"/>
      <w:b/>
      <w:bCs/>
      <w:i/>
      <w:iCs/>
      <w:sz w:val="28"/>
      <w:szCs w:val="28"/>
    </w:rPr>
  </w:style>
  <w:style w:type="character" w:customStyle="1" w:styleId="18">
    <w:name w:val="Body text (2) + 14 pt;Italic"/>
    <w:basedOn w:val="19"/>
    <w:qFormat/>
    <w:uiPriority w:val="0"/>
    <w:rPr>
      <w:i/>
      <w:iCs/>
      <w:color w:val="000000"/>
      <w:spacing w:val="0"/>
      <w:w w:val="100"/>
      <w:position w:val="0"/>
      <w:sz w:val="28"/>
      <w:szCs w:val="28"/>
      <w:lang w:val="ru-RU"/>
    </w:rPr>
  </w:style>
  <w:style w:type="character" w:customStyle="1" w:styleId="19">
    <w:name w:val="Body text (2)_"/>
    <w:basedOn w:val="3"/>
    <w:link w:val="8"/>
    <w:qFormat/>
    <w:uiPriority w:val="0"/>
    <w:rPr>
      <w:rFonts w:ascii="Times New Roman" w:hAnsi="Times New Roman" w:eastAsia="Times New Roman" w:cs="Times New Roman"/>
      <w:b/>
      <w:bCs/>
      <w:sz w:val="27"/>
      <w:szCs w:val="27"/>
    </w:rPr>
  </w:style>
  <w:style w:type="character" w:customStyle="1" w:styleId="20">
    <w:name w:val="Body text + Bold"/>
    <w:basedOn w:val="14"/>
    <w:qFormat/>
    <w:uiPriority w:val="0"/>
    <w:rPr>
      <w:b/>
      <w:bCs/>
      <w:color w:val="000000"/>
      <w:spacing w:val="0"/>
      <w:w w:val="100"/>
      <w:position w:val="0"/>
      <w:lang w:val="ru-RU"/>
    </w:rPr>
  </w:style>
  <w:style w:type="character" w:customStyle="1" w:styleId="21">
    <w:name w:val="Body text (2) + Not Bold"/>
    <w:basedOn w:val="19"/>
    <w:qFormat/>
    <w:uiPriority w:val="0"/>
    <w:rPr>
      <w:color w:val="000000"/>
      <w:spacing w:val="0"/>
      <w:w w:val="100"/>
      <w:position w:val="0"/>
      <w:lang w:val="ru-RU"/>
    </w:rPr>
  </w:style>
  <w:style w:type="paragraph" w:customStyle="1" w:styleId="22">
    <w:name w:val="Heading #1"/>
    <w:basedOn w:val="1"/>
    <w:qFormat/>
    <w:uiPriority w:val="0"/>
    <w:pPr>
      <w:shd w:val="clear" w:color="auto" w:fill="FFFFFF"/>
      <w:spacing w:line="480" w:lineRule="exact"/>
      <w:ind w:firstLine="560"/>
      <w:outlineLvl w:val="0"/>
    </w:pPr>
    <w:rPr>
      <w:rFonts w:ascii="Times New Roman" w:hAnsi="Times New Roman" w:eastAsia="Times New Roman" w:cs="Times New Roman"/>
      <w:b/>
      <w:bCs/>
      <w:sz w:val="27"/>
      <w:szCs w:val="27"/>
    </w:rPr>
  </w:style>
  <w:style w:type="paragraph" w:customStyle="1" w:styleId="23">
    <w:name w:val="Body text (6)2"/>
    <w:basedOn w:val="1"/>
    <w:link w:val="25"/>
    <w:qFormat/>
    <w:uiPriority w:val="0"/>
    <w:pPr>
      <w:shd w:val="clear" w:color="auto" w:fill="FFFFFF"/>
      <w:spacing w:line="413" w:lineRule="exact"/>
      <w:jc w:val="both"/>
    </w:pPr>
    <w:rPr>
      <w:rFonts w:ascii="Times New Roman" w:hAnsi="Times New Roman" w:eastAsia="Times New Roman" w:cs="Times New Roman"/>
      <w:sz w:val="23"/>
      <w:szCs w:val="23"/>
    </w:rPr>
  </w:style>
  <w:style w:type="character" w:customStyle="1" w:styleId="24">
    <w:name w:val="Body text (6)"/>
    <w:basedOn w:val="25"/>
    <w:qFormat/>
    <w:uiPriority w:val="0"/>
    <w:rPr>
      <w:color w:val="000000"/>
      <w:spacing w:val="0"/>
      <w:w w:val="100"/>
      <w:position w:val="0"/>
      <w:lang w:val="ru-RU"/>
    </w:rPr>
  </w:style>
  <w:style w:type="character" w:customStyle="1" w:styleId="25">
    <w:name w:val="Body text (6)_"/>
    <w:basedOn w:val="3"/>
    <w:link w:val="23"/>
    <w:qFormat/>
    <w:uiPriority w:val="0"/>
    <w:rPr>
      <w:rFonts w:ascii="Times New Roman" w:hAnsi="Times New Roman" w:eastAsia="Times New Roman" w:cs="Times New Roman"/>
      <w:sz w:val="23"/>
      <w:szCs w:val="23"/>
    </w:rPr>
  </w:style>
  <w:style w:type="character" w:customStyle="1" w:styleId="26">
    <w:name w:val="Body text (6)1"/>
    <w:basedOn w:val="25"/>
    <w:qFormat/>
    <w:uiPriority w:val="0"/>
    <w:rPr>
      <w:color w:val="000000"/>
      <w:spacing w:val="0"/>
      <w:w w:val="100"/>
      <w:position w:val="0"/>
      <w:u w:val="single"/>
      <w:lang w:val="ru-RU"/>
    </w:rPr>
  </w:style>
  <w:style w:type="paragraph" w:customStyle="1" w:styleId="27">
    <w:name w:val="Body text (7)1"/>
    <w:basedOn w:val="1"/>
    <w:link w:val="29"/>
    <w:qFormat/>
    <w:uiPriority w:val="0"/>
    <w:pPr>
      <w:shd w:val="clear" w:color="auto" w:fill="FFFFFF"/>
      <w:spacing w:line="413" w:lineRule="exact"/>
      <w:jc w:val="both"/>
    </w:pPr>
    <w:rPr>
      <w:rFonts w:ascii="Times New Roman" w:hAnsi="Times New Roman" w:eastAsia="Times New Roman" w:cs="Times New Roman"/>
      <w:i/>
      <w:iCs/>
    </w:rPr>
  </w:style>
  <w:style w:type="character" w:customStyle="1" w:styleId="28">
    <w:name w:val="Body text (7)"/>
    <w:basedOn w:val="29"/>
    <w:qFormat/>
    <w:uiPriority w:val="0"/>
    <w:rPr>
      <w:color w:val="000000"/>
      <w:spacing w:val="0"/>
      <w:w w:val="100"/>
      <w:position w:val="0"/>
      <w:sz w:val="24"/>
      <w:szCs w:val="24"/>
      <w:lang w:val="ru-RU"/>
    </w:rPr>
  </w:style>
  <w:style w:type="character" w:customStyle="1" w:styleId="29">
    <w:name w:val="Body text (7)_"/>
    <w:basedOn w:val="3"/>
    <w:link w:val="27"/>
    <w:qFormat/>
    <w:uiPriority w:val="0"/>
    <w:rPr>
      <w:rFonts w:ascii="Times New Roman" w:hAnsi="Times New Roman" w:eastAsia="Times New Roman" w:cs="Times New Roman"/>
      <w:i/>
      <w:iCs/>
    </w:rPr>
  </w:style>
  <w:style w:type="character" w:customStyle="1" w:styleId="30">
    <w:name w:val="Body text + Spacing -1 pt"/>
    <w:basedOn w:val="14"/>
    <w:qFormat/>
    <w:uiPriority w:val="0"/>
    <w:rPr>
      <w:color w:val="000000"/>
      <w:spacing w:val="-30"/>
      <w:w w:val="100"/>
      <w:position w:val="0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200</Words>
  <Characters>1143</Characters>
  <Lines>9</Lines>
  <Paragraphs>2</Paragraphs>
  <TotalTime>12</TotalTime>
  <ScaleCrop>false</ScaleCrop>
  <LinksUpToDate>false</LinksUpToDate>
  <CharactersWithSpaces>1341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2024-09-03T11:30:00Z</dcterms:created>
  <dc:creator>егор шульгин</dc:creator>
  <cp:lastModifiedBy>User</cp:lastModifiedBy>
  <dcterms:modified xsi:type="dcterms:W3CDTF">2026-02-07T06:53:30Z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3E199A69A5134FBAABEB09B9B523FFFC_12</vt:lpwstr>
  </property>
</Properties>
</file>